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4FE" w:rsidRDefault="00CA04FE" w:rsidP="00B30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0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Шанцев, Александр Александрович</w:t>
      </w:r>
    </w:p>
    <w:p w:rsidR="00B30885" w:rsidRPr="00B30885" w:rsidRDefault="00B30885" w:rsidP="00B30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0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drawing>
          <wp:inline distT="0" distB="0" distL="0" distR="0">
            <wp:extent cx="2609850" cy="3476625"/>
            <wp:effectExtent l="0" t="0" r="0" b="0"/>
            <wp:docPr id="1060289735" name="Рисунок 1" descr="На праздновании 45-летия начала интенсивного строительства БАМа, Тында, 7 июл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 праздновании 45-летия начала интенсивного строительства БАМа, Тында, 7 июля 2019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Александр Александрович Шанцев (род. 11 марта 1953, Южа, Ивановская область) — полковник Железнодорожных войск РФ в отставке, строитель Байкало-Амурской магистрали, Герой Социалистического Труда (1984).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По состоянию на 2019 год полковник Шанцев — председатель Комитета Героев Социалистического Труда Санкт-Петербурга и Ленинградской области.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 Родился 11 марта 1953 года в городе Южа в крестьянской семье. Русский. Член КПСС с 1976 года. Вырос в деревне Давыдовка Пестяковского района, в селе Демидово окончил школу-семилетку. Отец — Александр Васильевич — работал комбайнером и часто брал сына в страду в поле. С родителями переехал в посёлок Центральный Володарского района Горьковской (ныне Нижегородской) области. Здесь в 1971 году окончил среднюю школу. Выбор профессии определило соседство полигона железнодорожных войск, который располагался в этом посёлке.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В 1975 году окончил Ленинградское высшее ордена Ленина Краснознаменное училище железнодорожных войск и военных сообщений </w:t>
      </w:r>
      <w:r w:rsidRPr="00B30885">
        <w:rPr>
          <w:rFonts w:ascii="Times New Roman" w:hAnsi="Times New Roman" w:cs="Times New Roman"/>
          <w:sz w:val="28"/>
          <w:szCs w:val="28"/>
        </w:rPr>
        <w:lastRenderedPageBreak/>
        <w:t xml:space="preserve">им. М. В. Фрунзе. Написал рапорт и по собственному желанию был направлен на строительство Байкало-Амурской магистрали. Начал службу командиром взвода, затем был заместителем командира роты. Молодой офицер с первых дней проявил себя волевым инициативным и грамотным командиром. Хорошее знание техники, личный пример, помогли завоевать авторитет в батальоне механизации. С каждым километром насыпи новой магистрали росли опыт и командирское мастерство Шанцева.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Через два года, в 1977 году, молодой офицер был назначен командиром роты. Рота Шанцева добилась почётного звания отличной и подтверждала его несколько лет подряд. За досрочное выполнение заданий 10 пятилетки по строительству восточного участка БАМ награждён орденом Красной Звезды.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Шесть с половиной лет командовал ротой, которой поручалось выполнение особо ответственных и сложных участков по сооружению земляного полотна и разработке скальных выемок. Как отмечалось в наградном листе на присвоения звания Героя Социалистического Труда «выполнение плана строительно-монтажных работ ротой ежегодно составляло 15-120 %. Всего за это период ротой выполнено 1,2 млн кубометров земляных работ, подготовлено с высоким качеством 40 км земляного полотна под укладку главного пути». Рота всегда выполняла поставленные задачи в нужные сроки. Рост производительности труда за 4 года 11-й пятилетки составил 21,6 %.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В 1983 году как один из передовых офицеров был назначен на должность заместителя командира по технической части — начальника технической части отдельного железнодорожного батальона механизации, а в 1984 году — на ту же должность в отдельном путевом железнодорожном батальоне.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(«закрытым») от 25 октября 1984 года за выдающиеся успехи при сооружении Байкало-Амурской магистрали, обеспечение досрочной укладки пути на всем её протяжении и проявленный при этом героизм капитану Шанцеву Александру </w:t>
      </w:r>
      <w:r w:rsidRPr="00B30885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Александровичу присвоено звание Героя Социалистического Труда. В том же 1984 году ему было присвоено звание майора.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В 1985 году майор Шанцев убыл на учёбу. В 1988 год успешно окончил Военную академию тыла и транспорта в Ленинграде. Продолжал службу в частях железнодорожных войск в Брянске. С 1991 года — в 9-х Высших центральных офицерских курсах железнодорожных войск (г. Петергоф): заместитель командира батальона по технической части, затем командир батальона. С 1995 года — заместитель начальника, начальник учебного отдела тех же курсов. С мая 2000 года полковник Шанцев в запасе. Награждён орденами Ленина, Красной Звезды, медалями.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Живёт в городе Санкт-Петербурге[1]. 7 июля 2019 года полковник Шанцев вместе с сослуживцем по БАМу, экс-заместителем командующего Железнодорожными войсками РФ, генерал-лейтенантом Евгением Калинкиным принял участие в праздничных мероприятиях в Тынде, приуроченных к 45-летию начала интенсивного строительства БАМа.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 xml:space="preserve">По состоянию на 2019 год Александр Шанцев является председателем Комитета Героев Социалистического Труда Санкт-Петербурга и Ленинградской области. 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>Награды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>•</w:t>
      </w:r>
      <w:r w:rsidRPr="00B30885">
        <w:rPr>
          <w:rFonts w:ascii="Times New Roman" w:hAnsi="Times New Roman" w:cs="Times New Roman"/>
          <w:sz w:val="28"/>
          <w:szCs w:val="28"/>
        </w:rPr>
        <w:tab/>
        <w:t>медаль «Серп и Молот» (25.10.1984),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>•</w:t>
      </w:r>
      <w:r w:rsidRPr="00B30885">
        <w:rPr>
          <w:rFonts w:ascii="Times New Roman" w:hAnsi="Times New Roman" w:cs="Times New Roman"/>
          <w:sz w:val="28"/>
          <w:szCs w:val="28"/>
        </w:rPr>
        <w:tab/>
        <w:t>орден Ленина (25.10.1984),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>•</w:t>
      </w:r>
      <w:r w:rsidRPr="00B30885">
        <w:rPr>
          <w:rFonts w:ascii="Times New Roman" w:hAnsi="Times New Roman" w:cs="Times New Roman"/>
          <w:sz w:val="28"/>
          <w:szCs w:val="28"/>
        </w:rPr>
        <w:tab/>
        <w:t>орден Красной Звезды (05.02.1981),</w:t>
      </w:r>
    </w:p>
    <w:p w:rsidR="00514762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sz w:val="28"/>
          <w:szCs w:val="28"/>
        </w:rPr>
        <w:t>•</w:t>
      </w:r>
      <w:r w:rsidRPr="00B30885">
        <w:rPr>
          <w:rFonts w:ascii="Times New Roman" w:hAnsi="Times New Roman" w:cs="Times New Roman"/>
          <w:sz w:val="28"/>
          <w:szCs w:val="28"/>
        </w:rPr>
        <w:tab/>
        <w:t>медали.</w:t>
      </w:r>
    </w:p>
    <w:p w:rsidR="00B30885" w:rsidRPr="00B30885" w:rsidRDefault="00B30885" w:rsidP="00B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85">
        <w:rPr>
          <w:rFonts w:ascii="Times New Roman" w:hAnsi="Times New Roman" w:cs="Times New Roman"/>
          <w:b/>
          <w:bCs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85">
        <w:rPr>
          <w:rFonts w:ascii="Times New Roman" w:hAnsi="Times New Roman" w:cs="Times New Roman"/>
          <w:sz w:val="28"/>
          <w:szCs w:val="28"/>
        </w:rPr>
        <w:t>https://ru.wikipedia.org/wiki/%D0%A8%D0%B0%D0%BD%D1%86%D0%B5%D0%B2,_%D0%90%D0%BB%D0%B5%D0%BA%D1%81%D0%B0%D0%BD%D0%B4%D1%80_%D0%90%D0%BB%D0%B5%D0%BA%D1%81%D0%B0%D0%BD%D0%B4%D1%80%D0%BE%D0%B2%D0%B8%D1%87</w:t>
      </w:r>
    </w:p>
    <w:sectPr w:rsidR="00B30885" w:rsidRPr="00B30885" w:rsidSect="0051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740"/>
    <w:multiLevelType w:val="multilevel"/>
    <w:tmpl w:val="B3B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12DD3"/>
    <w:multiLevelType w:val="multilevel"/>
    <w:tmpl w:val="57A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75E34"/>
    <w:multiLevelType w:val="multilevel"/>
    <w:tmpl w:val="5A3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151027">
    <w:abstractNumId w:val="2"/>
  </w:num>
  <w:num w:numId="2" w16cid:durableId="298340423">
    <w:abstractNumId w:val="0"/>
  </w:num>
  <w:num w:numId="3" w16cid:durableId="6465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FE"/>
    <w:rsid w:val="00514762"/>
    <w:rsid w:val="009A75A3"/>
    <w:rsid w:val="00B30885"/>
    <w:rsid w:val="00C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D4AA1"/>
  <w15:docId w15:val="{91DBE652-6229-4DB9-BAF8-DBD0991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F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 Гриша</cp:lastModifiedBy>
  <cp:revision>4</cp:revision>
  <dcterms:created xsi:type="dcterms:W3CDTF">2023-05-05T03:29:00Z</dcterms:created>
  <dcterms:modified xsi:type="dcterms:W3CDTF">2023-05-10T22:17:00Z</dcterms:modified>
</cp:coreProperties>
</file>