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>
          <w:rFonts w:ascii="Times New Roman" w:hAnsi="Times New Roman"/>
          <w:b w:val="false"/>
          <w:bCs w:val="false"/>
          <w:sz w:val="40"/>
          <w:szCs w:val="40"/>
        </w:rPr>
        <w:t>VIII ноябрьский Круглый стол</w:t>
        <w:br/>
        <w:t>«Россия и Китай: история на фоне современности</w:t>
        <w:br/>
        <w:t>(региональный аспект)»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27 ноября 2015 г., 11:00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ИИАЭ ДВО РАН, каб. 54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Регламент работы: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  <w:t>сообщение — 15 минут, дискуссия после каждого сообщения— 10 минут.</w:t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Программа: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hAnsi="Times New Roman"/>
          <w:i/>
          <w:iCs/>
          <w:sz w:val="28"/>
          <w:szCs w:val="28"/>
        </w:rPr>
        <w:t>Врадий С. Ю.</w:t>
      </w:r>
      <w:r>
        <w:rPr>
          <w:rFonts w:ascii="Times New Roman" w:hAnsi="Times New Roman"/>
          <w:sz w:val="28"/>
          <w:szCs w:val="28"/>
        </w:rPr>
        <w:t xml:space="preserve"> 4-х томный труд «История китайской цивилизации»: стремление продемонстрировать единство исторического процесса и совокупность материально-технических и духовных достижений китайского общества.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hAnsi="Times New Roman"/>
          <w:i/>
          <w:iCs/>
          <w:sz w:val="28"/>
          <w:szCs w:val="28"/>
        </w:rPr>
        <w:t>Суворова Е. А.</w:t>
      </w:r>
      <w:r>
        <w:rPr>
          <w:rFonts w:ascii="Times New Roman" w:hAnsi="Times New Roman"/>
          <w:sz w:val="28"/>
          <w:szCs w:val="28"/>
        </w:rPr>
        <w:t xml:space="preserve"> Реформирование системы образования в Китае (конец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века).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hAnsi="Times New Roman"/>
          <w:i/>
          <w:iCs/>
          <w:sz w:val="28"/>
          <w:szCs w:val="28"/>
        </w:rPr>
        <w:t>Романова Г. Н.</w:t>
      </w:r>
      <w:r>
        <w:rPr>
          <w:rFonts w:ascii="Times New Roman" w:hAnsi="Times New Roman"/>
          <w:sz w:val="28"/>
          <w:szCs w:val="28"/>
        </w:rPr>
        <w:t xml:space="preserve"> Российские инвестиции и предпринимательство как внешний фактор модернизации Северо-восточного Китая (конец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начало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века).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hAnsi="Times New Roman"/>
          <w:i/>
          <w:iCs/>
          <w:sz w:val="28"/>
          <w:szCs w:val="28"/>
        </w:rPr>
        <w:t>Полутов А. В.</w:t>
      </w:r>
      <w:r>
        <w:rPr>
          <w:rFonts w:ascii="Times New Roman" w:hAnsi="Times New Roman"/>
          <w:sz w:val="28"/>
          <w:szCs w:val="28"/>
        </w:rPr>
        <w:t xml:space="preserve"> Япония и Шёлковый путь: история и современность.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hAnsi="Times New Roman"/>
          <w:i/>
          <w:iCs/>
          <w:sz w:val="28"/>
          <w:szCs w:val="28"/>
        </w:rPr>
        <w:t>Иванов С. А.</w:t>
      </w:r>
      <w:r>
        <w:rPr>
          <w:rFonts w:ascii="Times New Roman" w:hAnsi="Times New Roman"/>
          <w:sz w:val="28"/>
          <w:szCs w:val="28"/>
        </w:rPr>
        <w:t xml:space="preserve"> Децентрализация внешнеэкономической сферы Китая в начальный период реформ.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hAnsi="Times New Roman"/>
          <w:i/>
          <w:iCs/>
          <w:sz w:val="28"/>
          <w:szCs w:val="28"/>
        </w:rPr>
        <w:t>Белоглазов Г. П.</w:t>
      </w:r>
      <w:r>
        <w:rPr>
          <w:rFonts w:ascii="Times New Roman" w:hAnsi="Times New Roman"/>
          <w:sz w:val="28"/>
          <w:szCs w:val="28"/>
        </w:rPr>
        <w:t xml:space="preserve"> Китайские инвестиции в ТОРы Приморского края: первые результаты и потенциал развития.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hAnsi="Times New Roman"/>
          <w:i/>
          <w:iCs/>
          <w:sz w:val="28"/>
          <w:szCs w:val="28"/>
        </w:rPr>
        <w:t>Забровская Л. В.</w:t>
      </w:r>
      <w:r>
        <w:rPr>
          <w:rFonts w:ascii="Times New Roman" w:hAnsi="Times New Roman"/>
          <w:sz w:val="28"/>
          <w:szCs w:val="28"/>
        </w:rPr>
        <w:t xml:space="preserve"> Борьба с коррупцией: за и против.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hAnsi="Times New Roman"/>
          <w:i/>
          <w:iCs/>
          <w:sz w:val="28"/>
          <w:szCs w:val="28"/>
        </w:rPr>
        <w:t>Кондратенко Г. В.</w:t>
      </w:r>
      <w:r>
        <w:rPr>
          <w:rFonts w:ascii="Times New Roman" w:hAnsi="Times New Roman"/>
          <w:sz w:val="28"/>
          <w:szCs w:val="28"/>
        </w:rPr>
        <w:t xml:space="preserve"> Российско-китайское сотрудничество в сфере экологии и эко-туризма: интересы Китая и возможности России.</w:t>
      </w:r>
    </w:p>
    <w:p>
      <w:pPr>
        <w:pStyle w:val="style0"/>
        <w:numPr>
          <w:ilvl w:val="0"/>
          <w:numId w:val="1"/>
        </w:numPr>
        <w:spacing w:line="100" w:lineRule="atLeast"/>
        <w:jc w:val="both"/>
      </w:pPr>
      <w:r>
        <w:rPr>
          <w:rFonts w:ascii="Times New Roman" w:hAnsi="Times New Roman"/>
          <w:i/>
          <w:iCs/>
          <w:sz w:val="28"/>
          <w:szCs w:val="28"/>
        </w:rPr>
        <w:t>Рябченко Н. П.</w:t>
      </w:r>
      <w:r>
        <w:rPr>
          <w:rFonts w:ascii="Times New Roman" w:hAnsi="Times New Roman"/>
          <w:sz w:val="28"/>
          <w:szCs w:val="28"/>
        </w:rPr>
        <w:t xml:space="preserve"> К вопросу о региональном аспекте российско-китайских отношений.</w:t>
      </w:r>
    </w:p>
    <w:p>
      <w:pPr>
        <w:pStyle w:val="style0"/>
        <w:numPr>
          <w:ilvl w:val="0"/>
          <w:numId w:val="1"/>
        </w:numPr>
        <w:spacing w:after="200" w:before="0" w:line="100" w:lineRule="atLeast"/>
        <w:jc w:val="both"/>
      </w:pPr>
      <w:r>
        <w:rPr>
          <w:rFonts w:ascii="Times New Roman" w:hAnsi="Times New Roman"/>
          <w:i/>
          <w:iCs/>
          <w:sz w:val="28"/>
          <w:szCs w:val="28"/>
        </w:rPr>
        <w:t>Прокопчук Н. С.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cs="Arial" w:hAnsi="Times New Roman"/>
          <w:sz w:val="28"/>
          <w:szCs w:val="28"/>
        </w:rPr>
        <w:t>Китайская иммиграция в Австралию 1830—1901гг.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Lohit Hindi" w:eastAsia="Droid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2015-11-24T05:59:00.00Z</dcterms:created>
  <dc:creator>Галина</dc:creator>
  <cp:lastModifiedBy>Галина</cp:lastModifiedBy>
  <dcterms:modified xsi:type="dcterms:W3CDTF">2015-11-24T06:44:00.00Z</dcterms:modified>
  <cp:revision>1</cp:revision>
</cp:coreProperties>
</file>