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BA1" w:rsidRPr="00861E54" w:rsidRDefault="00906BA1" w:rsidP="00906BA1">
      <w:pPr>
        <w:snapToGrid w:val="0"/>
        <w:spacing w:after="0" w:line="240" w:lineRule="auto"/>
        <w:jc w:val="center"/>
        <w:rPr>
          <w:rFonts w:ascii="Cambria" w:hAnsi="Cambria"/>
          <w:b/>
          <w:sz w:val="24"/>
          <w:szCs w:val="24"/>
          <w:lang w:val="en-US"/>
        </w:rPr>
      </w:pPr>
      <w:r w:rsidRPr="00861E54">
        <w:rPr>
          <w:rFonts w:ascii="Cambria" w:hAnsi="Cambria"/>
          <w:b/>
          <w:sz w:val="24"/>
          <w:szCs w:val="24"/>
          <w:lang w:val="en-US"/>
        </w:rPr>
        <w:t>New Energy Export Projects of Russia:</w:t>
      </w:r>
    </w:p>
    <w:p w:rsidR="00906BA1" w:rsidRPr="00861E54" w:rsidRDefault="00906BA1" w:rsidP="00906BA1">
      <w:pPr>
        <w:snapToGrid w:val="0"/>
        <w:spacing w:after="0" w:line="240" w:lineRule="auto"/>
        <w:jc w:val="center"/>
        <w:rPr>
          <w:rFonts w:ascii="Cambria" w:hAnsi="Cambria"/>
          <w:b/>
          <w:sz w:val="24"/>
          <w:szCs w:val="24"/>
          <w:lang w:val="en-US"/>
        </w:rPr>
      </w:pPr>
      <w:r w:rsidRPr="00861E54">
        <w:rPr>
          <w:rFonts w:ascii="Cambria" w:hAnsi="Cambria"/>
          <w:b/>
          <w:sz w:val="24"/>
          <w:szCs w:val="24"/>
          <w:lang w:val="en-US"/>
        </w:rPr>
        <w:t>Geopolitical Risks and Perspectives of their Implementation</w:t>
      </w:r>
    </w:p>
    <w:p w:rsidR="00906BA1" w:rsidRPr="00861E54" w:rsidRDefault="00906BA1" w:rsidP="00906BA1">
      <w:pPr>
        <w:snapToGrid w:val="0"/>
        <w:spacing w:after="0" w:line="240" w:lineRule="auto"/>
        <w:jc w:val="center"/>
        <w:rPr>
          <w:rFonts w:ascii="Cambria" w:hAnsi="Cambria"/>
          <w:b/>
          <w:sz w:val="24"/>
          <w:szCs w:val="24"/>
          <w:lang w:val="en-US"/>
        </w:rPr>
      </w:pPr>
      <w:r w:rsidRPr="00861E54">
        <w:rPr>
          <w:rFonts w:ascii="Cambria" w:hAnsi="Cambria"/>
          <w:b/>
          <w:sz w:val="24"/>
          <w:szCs w:val="24"/>
          <w:lang w:val="en-US"/>
        </w:rPr>
        <w:t>For the Asia Energy Market</w:t>
      </w:r>
    </w:p>
    <w:p w:rsidR="00906BA1" w:rsidRPr="00861E54" w:rsidRDefault="00906BA1" w:rsidP="00906BA1">
      <w:pPr>
        <w:snapToGrid w:val="0"/>
        <w:spacing w:after="0" w:line="240" w:lineRule="auto"/>
        <w:jc w:val="center"/>
        <w:rPr>
          <w:rFonts w:ascii="Cambria" w:hAnsi="Cambria"/>
          <w:b/>
          <w:sz w:val="24"/>
          <w:szCs w:val="24"/>
          <w:lang w:val="en-US"/>
        </w:rPr>
      </w:pPr>
    </w:p>
    <w:p w:rsidR="00906BA1" w:rsidRPr="00861E54" w:rsidRDefault="00906BA1" w:rsidP="00906BA1">
      <w:pPr>
        <w:snapToGrid w:val="0"/>
        <w:spacing w:after="0" w:line="240" w:lineRule="auto"/>
        <w:jc w:val="right"/>
        <w:rPr>
          <w:rFonts w:ascii="Cambria" w:hAnsi="Cambria"/>
          <w:b/>
          <w:sz w:val="24"/>
          <w:szCs w:val="24"/>
          <w:lang w:val="en-US"/>
        </w:rPr>
      </w:pPr>
      <w:r w:rsidRPr="00861E54">
        <w:rPr>
          <w:rFonts w:ascii="Cambria" w:hAnsi="Cambria"/>
          <w:b/>
          <w:sz w:val="24"/>
          <w:szCs w:val="24"/>
          <w:lang w:val="en-US"/>
        </w:rPr>
        <w:t xml:space="preserve">Nikolay N. Goryachev, </w:t>
      </w:r>
    </w:p>
    <w:p w:rsidR="00906BA1" w:rsidRPr="00861E54" w:rsidRDefault="00906BA1" w:rsidP="00906BA1">
      <w:pPr>
        <w:snapToGrid w:val="0"/>
        <w:spacing w:after="0" w:line="240" w:lineRule="auto"/>
        <w:jc w:val="right"/>
        <w:rPr>
          <w:rFonts w:ascii="Cambria" w:hAnsi="Cambria"/>
          <w:sz w:val="24"/>
          <w:szCs w:val="24"/>
          <w:lang w:val="en-US"/>
        </w:rPr>
      </w:pPr>
      <w:r w:rsidRPr="00861E54">
        <w:rPr>
          <w:rFonts w:ascii="Cambria" w:hAnsi="Cambria"/>
          <w:sz w:val="24"/>
          <w:szCs w:val="24"/>
          <w:lang w:val="en-US"/>
        </w:rPr>
        <w:t>Research Fellow at the Institute of History, Archaeology and Ethnography</w:t>
      </w:r>
    </w:p>
    <w:p w:rsidR="00906BA1" w:rsidRPr="00861E54" w:rsidRDefault="00906BA1" w:rsidP="00906BA1">
      <w:pPr>
        <w:snapToGrid w:val="0"/>
        <w:spacing w:after="0" w:line="240" w:lineRule="auto"/>
        <w:jc w:val="right"/>
        <w:rPr>
          <w:rFonts w:ascii="Cambria" w:hAnsi="Cambria"/>
          <w:sz w:val="24"/>
          <w:szCs w:val="24"/>
          <w:lang w:val="en-US"/>
        </w:rPr>
      </w:pPr>
      <w:r w:rsidRPr="00861E54">
        <w:rPr>
          <w:rFonts w:ascii="Cambria" w:hAnsi="Cambria"/>
          <w:sz w:val="24"/>
          <w:szCs w:val="24"/>
          <w:lang w:val="en-US"/>
        </w:rPr>
        <w:t>Far Eastern Branch of the Russian</w:t>
      </w:r>
      <w:r>
        <w:rPr>
          <w:rFonts w:ascii="Cambria" w:hAnsi="Cambria"/>
          <w:sz w:val="24"/>
          <w:szCs w:val="24"/>
          <w:lang w:val="en-US"/>
        </w:rPr>
        <w:t xml:space="preserve"> Academy of Sciences</w:t>
      </w:r>
      <w:bookmarkStart w:id="0" w:name="_GoBack"/>
      <w:bookmarkEnd w:id="0"/>
    </w:p>
    <w:p w:rsidR="00906BA1" w:rsidRPr="00861E54" w:rsidRDefault="00906BA1" w:rsidP="00906BA1">
      <w:pPr>
        <w:snapToGrid w:val="0"/>
        <w:spacing w:after="0" w:line="240" w:lineRule="auto"/>
        <w:jc w:val="right"/>
        <w:rPr>
          <w:rFonts w:ascii="Cambria" w:hAnsi="Cambria"/>
          <w:b/>
          <w:sz w:val="24"/>
          <w:szCs w:val="24"/>
          <w:lang w:val="en-US"/>
        </w:rPr>
      </w:pPr>
      <w:r w:rsidRPr="00861E54">
        <w:rPr>
          <w:rFonts w:ascii="Cambria" w:hAnsi="Cambria"/>
          <w:b/>
          <w:sz w:val="24"/>
          <w:szCs w:val="24"/>
          <w:lang w:val="en-US"/>
        </w:rPr>
        <w:t xml:space="preserve">Elena </w:t>
      </w:r>
      <w:r>
        <w:rPr>
          <w:rFonts w:ascii="Cambria" w:hAnsi="Cambria"/>
          <w:b/>
          <w:sz w:val="24"/>
          <w:szCs w:val="24"/>
          <w:lang w:val="en-US"/>
        </w:rPr>
        <w:t xml:space="preserve">A. </w:t>
      </w:r>
      <w:proofErr w:type="spellStart"/>
      <w:r w:rsidRPr="00861E54">
        <w:rPr>
          <w:rFonts w:ascii="Cambria" w:hAnsi="Cambria"/>
          <w:b/>
          <w:sz w:val="24"/>
          <w:szCs w:val="24"/>
          <w:lang w:val="en-US"/>
        </w:rPr>
        <w:t>Goryacheva</w:t>
      </w:r>
      <w:proofErr w:type="spellEnd"/>
      <w:r w:rsidRPr="00861E54">
        <w:rPr>
          <w:rFonts w:ascii="Cambria" w:hAnsi="Cambria"/>
          <w:b/>
          <w:sz w:val="24"/>
          <w:szCs w:val="24"/>
          <w:lang w:val="en-US"/>
        </w:rPr>
        <w:t xml:space="preserve">, </w:t>
      </w:r>
    </w:p>
    <w:p w:rsidR="00906BA1" w:rsidRPr="00861E54" w:rsidRDefault="00906BA1" w:rsidP="00906BA1">
      <w:pPr>
        <w:snapToGrid w:val="0"/>
        <w:spacing w:after="0" w:line="240" w:lineRule="auto"/>
        <w:jc w:val="right"/>
        <w:rPr>
          <w:rFonts w:ascii="Cambria" w:hAnsi="Cambria"/>
          <w:sz w:val="24"/>
          <w:szCs w:val="24"/>
          <w:lang w:val="en-US"/>
        </w:rPr>
      </w:pPr>
      <w:r w:rsidRPr="00861E54">
        <w:rPr>
          <w:rFonts w:ascii="Cambria" w:hAnsi="Cambria"/>
          <w:sz w:val="24"/>
          <w:szCs w:val="24"/>
          <w:lang w:val="en-US"/>
        </w:rPr>
        <w:t>Research Fellow at the Institute of History, Archaeology and Ethnography</w:t>
      </w:r>
    </w:p>
    <w:p w:rsidR="00906BA1" w:rsidRPr="00861E54" w:rsidRDefault="00906BA1" w:rsidP="00906BA1">
      <w:pPr>
        <w:snapToGrid w:val="0"/>
        <w:spacing w:after="0" w:line="240" w:lineRule="auto"/>
        <w:jc w:val="right"/>
        <w:rPr>
          <w:rFonts w:ascii="Cambria" w:hAnsi="Cambria"/>
          <w:sz w:val="24"/>
          <w:szCs w:val="24"/>
          <w:lang w:val="en-US"/>
        </w:rPr>
      </w:pPr>
      <w:r w:rsidRPr="00861E54">
        <w:rPr>
          <w:rFonts w:ascii="Cambria" w:hAnsi="Cambria"/>
          <w:sz w:val="24"/>
          <w:szCs w:val="24"/>
          <w:lang w:val="en-US"/>
        </w:rPr>
        <w:t>Far Eastern Branch of the Russian Academy of Sciences</w:t>
      </w:r>
    </w:p>
    <w:p w:rsidR="00906BA1" w:rsidRPr="00861E54" w:rsidRDefault="00906BA1" w:rsidP="00906BA1">
      <w:pPr>
        <w:snapToGrid w:val="0"/>
        <w:spacing w:after="0" w:line="240" w:lineRule="auto"/>
        <w:jc w:val="right"/>
        <w:rPr>
          <w:rFonts w:ascii="Cambria" w:hAnsi="Cambria"/>
          <w:sz w:val="24"/>
          <w:szCs w:val="24"/>
          <w:lang w:val="en-US"/>
        </w:rPr>
      </w:pPr>
    </w:p>
    <w:p w:rsidR="00906BA1" w:rsidRPr="00861E54" w:rsidRDefault="00906BA1" w:rsidP="00906BA1">
      <w:pPr>
        <w:snapToGrid w:val="0"/>
        <w:spacing w:after="0" w:line="240" w:lineRule="auto"/>
        <w:jc w:val="right"/>
        <w:rPr>
          <w:rFonts w:ascii="Cambria" w:hAnsi="Cambria"/>
          <w:b/>
          <w:sz w:val="24"/>
          <w:szCs w:val="24"/>
          <w:lang w:val="en-US"/>
        </w:rPr>
      </w:pPr>
    </w:p>
    <w:p w:rsidR="00906BA1" w:rsidRPr="00861E54" w:rsidRDefault="00906BA1" w:rsidP="00906BA1">
      <w:pPr>
        <w:rPr>
          <w:rFonts w:ascii="Cambria" w:eastAsia="Times New Roman" w:hAnsi="Cambria" w:cs="Times New Roman"/>
          <w:b/>
          <w:sz w:val="24"/>
          <w:szCs w:val="24"/>
          <w:lang w:val="en-US"/>
        </w:rPr>
      </w:pPr>
      <w:r w:rsidRPr="00861E54">
        <w:rPr>
          <w:rFonts w:ascii="Cambria" w:eastAsia="Times New Roman" w:hAnsi="Cambria" w:cs="Times New Roman"/>
          <w:b/>
          <w:sz w:val="24"/>
          <w:szCs w:val="24"/>
          <w:lang w:val="en-US"/>
        </w:rPr>
        <w:t>Abstract.</w:t>
      </w:r>
    </w:p>
    <w:p w:rsidR="00906BA1" w:rsidRPr="00861E54" w:rsidRDefault="00906BA1" w:rsidP="00906BA1">
      <w:pPr>
        <w:spacing w:after="0" w:line="240" w:lineRule="auto"/>
        <w:ind w:firstLine="708"/>
        <w:jc w:val="both"/>
        <w:rPr>
          <w:rFonts w:ascii="Cambria" w:eastAsia="Times New Roman" w:hAnsi="Cambria" w:cs="Times New Roman"/>
          <w:sz w:val="24"/>
          <w:szCs w:val="24"/>
          <w:lang w:val="en-US"/>
        </w:rPr>
      </w:pPr>
      <w:r w:rsidRPr="00861E54">
        <w:rPr>
          <w:rFonts w:ascii="Cambria" w:eastAsia="Times New Roman" w:hAnsi="Cambria" w:cs="Times New Roman"/>
          <w:sz w:val="24"/>
          <w:szCs w:val="24"/>
          <w:lang w:val="en-US"/>
        </w:rPr>
        <w:t xml:space="preserve">As one of the key suppliers of hydrocarbons at the world market, Russia has strong background in terms of the hydrocarbons export to Europe. However, there is still an imbalance in energy resources export to Europe. According to the </w:t>
      </w:r>
      <w:r w:rsidRPr="00861E54">
        <w:rPr>
          <w:rStyle w:val="a3"/>
          <w:rFonts w:ascii="Cambria" w:eastAsia="Times New Roman" w:hAnsi="Cambria" w:cs="Times New Roman"/>
          <w:sz w:val="24"/>
          <w:szCs w:val="24"/>
          <w:lang w:val="en-US"/>
        </w:rPr>
        <w:t>BP Statistical Review of World Energy-2019</w:t>
      </w:r>
      <w:r w:rsidRPr="00861E54">
        <w:rPr>
          <w:rFonts w:ascii="Cambria" w:eastAsia="Times New Roman" w:hAnsi="Cambria" w:cs="Times New Roman"/>
          <w:sz w:val="24"/>
          <w:szCs w:val="24"/>
          <w:lang w:val="en-US"/>
        </w:rPr>
        <w:t>, in 2018 Russia has exported 153.3 billion cubic meters (</w:t>
      </w:r>
      <w:proofErr w:type="spellStart"/>
      <w:r w:rsidRPr="00861E54">
        <w:rPr>
          <w:rFonts w:ascii="Cambria" w:eastAsia="Times New Roman" w:hAnsi="Cambria" w:cs="Times New Roman"/>
          <w:sz w:val="24"/>
          <w:szCs w:val="24"/>
          <w:lang w:val="en-US"/>
        </w:rPr>
        <w:t>bcm</w:t>
      </w:r>
      <w:proofErr w:type="spellEnd"/>
      <w:r w:rsidRPr="00861E54">
        <w:rPr>
          <w:rFonts w:ascii="Cambria" w:eastAsia="Times New Roman" w:hAnsi="Cambria" w:cs="Times New Roman"/>
          <w:sz w:val="24"/>
          <w:szCs w:val="24"/>
          <w:lang w:val="en-US"/>
        </w:rPr>
        <w:t xml:space="preserve">) of crude oil to Europe and only 92.6 </w:t>
      </w:r>
      <w:proofErr w:type="spellStart"/>
      <w:r w:rsidRPr="00861E54">
        <w:rPr>
          <w:rFonts w:ascii="Cambria" w:hAnsi="Cambria" w:cs="Times New Roman"/>
          <w:sz w:val="24"/>
          <w:szCs w:val="24"/>
          <w:lang w:val="en-US"/>
        </w:rPr>
        <w:t>bcm</w:t>
      </w:r>
      <w:proofErr w:type="spellEnd"/>
      <w:r w:rsidRPr="00861E54">
        <w:rPr>
          <w:rFonts w:ascii="Cambria" w:eastAsia="Times New Roman" w:hAnsi="Cambria" w:cs="Times New Roman"/>
          <w:sz w:val="24"/>
          <w:szCs w:val="24"/>
          <w:lang w:val="en-US"/>
        </w:rPr>
        <w:t xml:space="preserve"> to Asia-Pacific region. As for the gas export, 193.8 </w:t>
      </w:r>
      <w:proofErr w:type="spellStart"/>
      <w:r w:rsidRPr="00861E54">
        <w:rPr>
          <w:rFonts w:ascii="Cambria" w:eastAsia="Times New Roman" w:hAnsi="Cambria" w:cs="Times New Roman"/>
          <w:sz w:val="24"/>
          <w:szCs w:val="24"/>
          <w:lang w:val="en-US"/>
        </w:rPr>
        <w:t>bcm</w:t>
      </w:r>
      <w:proofErr w:type="spellEnd"/>
      <w:r w:rsidRPr="00861E54">
        <w:rPr>
          <w:rFonts w:ascii="Cambria" w:eastAsia="Times New Roman" w:hAnsi="Cambria" w:cs="Times New Roman"/>
          <w:sz w:val="24"/>
          <w:szCs w:val="24"/>
          <w:lang w:val="en-US"/>
        </w:rPr>
        <w:t xml:space="preserve"> were exported to Europe by pipelines, and none to Asia, while 6.8 </w:t>
      </w:r>
      <w:proofErr w:type="spellStart"/>
      <w:r w:rsidRPr="00861E54">
        <w:rPr>
          <w:rFonts w:ascii="Cambria" w:eastAsia="Times New Roman" w:hAnsi="Cambria" w:cs="Times New Roman"/>
          <w:sz w:val="24"/>
          <w:szCs w:val="24"/>
          <w:lang w:val="en-US"/>
        </w:rPr>
        <w:t>bcm</w:t>
      </w:r>
      <w:proofErr w:type="spellEnd"/>
      <w:r w:rsidRPr="00861E54">
        <w:rPr>
          <w:rFonts w:ascii="Cambria" w:eastAsia="Times New Roman" w:hAnsi="Cambria" w:cs="Times New Roman"/>
          <w:sz w:val="24"/>
          <w:szCs w:val="24"/>
          <w:lang w:val="en-US"/>
        </w:rPr>
        <w:t xml:space="preserve"> were exported to Europe as LNG and 17.2 </w:t>
      </w:r>
      <w:proofErr w:type="spellStart"/>
      <w:r w:rsidRPr="00861E54">
        <w:rPr>
          <w:rFonts w:ascii="Cambria" w:eastAsia="Times New Roman" w:hAnsi="Cambria" w:cs="Times New Roman"/>
          <w:sz w:val="24"/>
          <w:szCs w:val="24"/>
          <w:lang w:val="en-US"/>
        </w:rPr>
        <w:t>bcm</w:t>
      </w:r>
      <w:proofErr w:type="spellEnd"/>
      <w:r w:rsidRPr="00861E54">
        <w:rPr>
          <w:rFonts w:ascii="Cambria" w:eastAsia="Times New Roman" w:hAnsi="Cambria" w:cs="Times New Roman"/>
          <w:sz w:val="24"/>
          <w:szCs w:val="24"/>
          <w:lang w:val="en-US"/>
        </w:rPr>
        <w:t xml:space="preserve"> to Asia. Now through the realization of several perspective gas and oil pipelines projects oriented</w:t>
      </w:r>
      <w:r w:rsidRPr="00861E54">
        <w:rPr>
          <w:rFonts w:ascii="Cambria" w:hAnsi="Cambria"/>
          <w:sz w:val="24"/>
          <w:szCs w:val="24"/>
          <w:lang w:val="en-US"/>
        </w:rPr>
        <w:t xml:space="preserve"> </w:t>
      </w:r>
      <w:r w:rsidRPr="00861E54">
        <w:rPr>
          <w:rFonts w:ascii="Cambria" w:eastAsia="Times New Roman" w:hAnsi="Cambria" w:cs="Times New Roman"/>
          <w:sz w:val="24"/>
          <w:szCs w:val="24"/>
          <w:lang w:val="en-US"/>
        </w:rPr>
        <w:t xml:space="preserve">for bulk consumers in Asia Russia is trying to establish new supply chains.  The paper analyzes present situation in hydrocarbons export of Russia using official sources of Russian government – </w:t>
      </w:r>
      <w:r w:rsidRPr="00861E54">
        <w:rPr>
          <w:rStyle w:val="a3"/>
          <w:rFonts w:ascii="Cambria" w:eastAsia="Times New Roman" w:hAnsi="Cambria" w:cs="Times New Roman"/>
          <w:sz w:val="24"/>
          <w:szCs w:val="24"/>
          <w:lang w:val="en-US"/>
        </w:rPr>
        <w:t xml:space="preserve">statistic of Ministry of Energy of Russia, </w:t>
      </w:r>
      <w:r w:rsidRPr="00861E54">
        <w:rPr>
          <w:rFonts w:ascii="Cambria" w:hAnsi="Cambria"/>
          <w:sz w:val="24"/>
          <w:szCs w:val="24"/>
          <w:lang w:val="en-US"/>
        </w:rPr>
        <w:t>Russian Federal State Statistics Service,</w:t>
      </w:r>
      <w:r w:rsidRPr="00861E54">
        <w:rPr>
          <w:rFonts w:ascii="Cambria" w:eastAsia="Times New Roman" w:hAnsi="Cambria" w:cs="Times New Roman"/>
          <w:sz w:val="24"/>
          <w:szCs w:val="24"/>
          <w:lang w:val="en-US"/>
        </w:rPr>
        <w:t xml:space="preserve"> and data of largest export companies, such as </w:t>
      </w:r>
      <w:r w:rsidRPr="00861E54">
        <w:rPr>
          <w:rStyle w:val="a3"/>
          <w:rFonts w:ascii="Cambria" w:eastAsia="Times New Roman" w:hAnsi="Cambria" w:cs="Times New Roman"/>
          <w:sz w:val="24"/>
          <w:szCs w:val="24"/>
          <w:lang w:val="en-US"/>
        </w:rPr>
        <w:t xml:space="preserve">PJSC </w:t>
      </w:r>
      <w:proofErr w:type="spellStart"/>
      <w:r w:rsidRPr="00861E54">
        <w:rPr>
          <w:rStyle w:val="a3"/>
          <w:rFonts w:ascii="Cambria" w:eastAsia="Times New Roman" w:hAnsi="Cambria" w:cs="Times New Roman"/>
          <w:sz w:val="24"/>
          <w:szCs w:val="24"/>
          <w:lang w:val="en-US"/>
        </w:rPr>
        <w:t>Gazprom</w:t>
      </w:r>
      <w:proofErr w:type="spellEnd"/>
      <w:r w:rsidRPr="00861E54">
        <w:rPr>
          <w:rStyle w:val="a3"/>
          <w:rFonts w:ascii="Cambria" w:eastAsia="Times New Roman" w:hAnsi="Cambria" w:cs="Times New Roman"/>
          <w:sz w:val="24"/>
          <w:szCs w:val="24"/>
          <w:lang w:val="en-US"/>
        </w:rPr>
        <w:t xml:space="preserve"> Annual Reports</w:t>
      </w:r>
      <w:r w:rsidRPr="00861E54">
        <w:rPr>
          <w:rFonts w:ascii="Cambria" w:eastAsia="Times New Roman" w:hAnsi="Cambria" w:cs="Times New Roman"/>
          <w:sz w:val="24"/>
          <w:szCs w:val="24"/>
          <w:lang w:val="en-US"/>
        </w:rPr>
        <w:t xml:space="preserve">, </w:t>
      </w:r>
      <w:proofErr w:type="spellStart"/>
      <w:r w:rsidRPr="00861E54">
        <w:rPr>
          <w:rStyle w:val="a3"/>
          <w:rFonts w:ascii="Cambria" w:eastAsia="Times New Roman" w:hAnsi="Cambria" w:cs="Times New Roman"/>
          <w:sz w:val="24"/>
          <w:szCs w:val="24"/>
          <w:lang w:val="en-US"/>
        </w:rPr>
        <w:t>Rosneft</w:t>
      </w:r>
      <w:proofErr w:type="spellEnd"/>
      <w:r w:rsidRPr="00861E54">
        <w:rPr>
          <w:rStyle w:val="a3"/>
          <w:rFonts w:ascii="Cambria" w:eastAsia="Times New Roman" w:hAnsi="Cambria" w:cs="Times New Roman"/>
          <w:sz w:val="24"/>
          <w:szCs w:val="24"/>
          <w:lang w:val="en-US"/>
        </w:rPr>
        <w:t xml:space="preserve"> financial statements</w:t>
      </w:r>
      <w:r w:rsidRPr="00861E54">
        <w:rPr>
          <w:rFonts w:ascii="Cambria" w:eastAsia="Times New Roman" w:hAnsi="Cambria" w:cs="Times New Roman"/>
          <w:sz w:val="24"/>
          <w:szCs w:val="24"/>
          <w:lang w:val="en-US"/>
        </w:rPr>
        <w:t>.</w:t>
      </w:r>
    </w:p>
    <w:p w:rsidR="00906BA1" w:rsidRPr="00861E54" w:rsidRDefault="00906BA1" w:rsidP="00906BA1">
      <w:pPr>
        <w:spacing w:after="0" w:line="240" w:lineRule="auto"/>
        <w:ind w:firstLine="708"/>
        <w:jc w:val="both"/>
        <w:rPr>
          <w:rFonts w:ascii="Cambria" w:eastAsia="Times New Roman" w:hAnsi="Cambria" w:cs="Times New Roman"/>
          <w:sz w:val="24"/>
          <w:szCs w:val="24"/>
          <w:lang w:val="en-US"/>
        </w:rPr>
      </w:pPr>
      <w:r w:rsidRPr="00861E54">
        <w:rPr>
          <w:rFonts w:ascii="Cambria" w:eastAsia="Times New Roman" w:hAnsi="Cambria" w:cs="Times New Roman"/>
          <w:sz w:val="24"/>
          <w:szCs w:val="24"/>
          <w:lang w:val="en-US"/>
        </w:rPr>
        <w:t>Asia is the fastest growing region in the world, and energy consumption in the region is expected to increase in the short and medium terms. By the means of comparative analysis of Russia’s initiatives concerning existing and new gas pipelines (</w:t>
      </w:r>
      <w:r w:rsidRPr="00861E54">
        <w:rPr>
          <w:rStyle w:val="a3"/>
          <w:rFonts w:ascii="Cambria" w:eastAsia="Times New Roman" w:hAnsi="Cambria" w:cs="Times New Roman"/>
          <w:sz w:val="24"/>
          <w:szCs w:val="24"/>
          <w:lang w:val="en-US"/>
        </w:rPr>
        <w:t>Power of Siberia</w:t>
      </w:r>
      <w:r w:rsidRPr="00861E54">
        <w:rPr>
          <w:rFonts w:ascii="Cambria" w:eastAsia="Times New Roman" w:hAnsi="Cambria" w:cs="Times New Roman"/>
          <w:sz w:val="24"/>
          <w:szCs w:val="24"/>
          <w:lang w:val="en-US"/>
        </w:rPr>
        <w:t xml:space="preserve">, </w:t>
      </w:r>
      <w:r w:rsidRPr="00861E54">
        <w:rPr>
          <w:rStyle w:val="a3"/>
          <w:rFonts w:ascii="Cambria" w:eastAsia="Times New Roman" w:hAnsi="Cambria" w:cs="Times New Roman"/>
          <w:sz w:val="24"/>
          <w:szCs w:val="24"/>
          <w:lang w:val="en-US"/>
        </w:rPr>
        <w:t>North Stream II</w:t>
      </w:r>
      <w:r w:rsidRPr="00861E54">
        <w:rPr>
          <w:rFonts w:ascii="Cambria" w:eastAsia="Times New Roman" w:hAnsi="Cambria" w:cs="Times New Roman"/>
          <w:sz w:val="24"/>
          <w:szCs w:val="24"/>
          <w:lang w:val="en-US"/>
        </w:rPr>
        <w:t xml:space="preserve">, </w:t>
      </w:r>
      <w:proofErr w:type="spellStart"/>
      <w:r w:rsidRPr="00861E54">
        <w:rPr>
          <w:rStyle w:val="a3"/>
          <w:rFonts w:ascii="Cambria" w:eastAsia="Times New Roman" w:hAnsi="Cambria" w:cs="Times New Roman"/>
          <w:sz w:val="24"/>
          <w:szCs w:val="24"/>
          <w:lang w:val="en-US"/>
        </w:rPr>
        <w:t>TurkStream</w:t>
      </w:r>
      <w:proofErr w:type="spellEnd"/>
      <w:r w:rsidRPr="00861E54">
        <w:rPr>
          <w:rFonts w:ascii="Cambria" w:eastAsia="Times New Roman" w:hAnsi="Cambria" w:cs="Times New Roman"/>
          <w:sz w:val="24"/>
          <w:szCs w:val="24"/>
          <w:lang w:val="en-US"/>
        </w:rPr>
        <w:t xml:space="preserve">, </w:t>
      </w:r>
      <w:proofErr w:type="spellStart"/>
      <w:r w:rsidRPr="00861E54">
        <w:rPr>
          <w:rStyle w:val="a3"/>
          <w:rFonts w:ascii="Cambria" w:eastAsia="Times New Roman" w:hAnsi="Cambria" w:cs="Times New Roman"/>
          <w:sz w:val="24"/>
          <w:szCs w:val="24"/>
          <w:lang w:val="en-US"/>
        </w:rPr>
        <w:t>Yamal</w:t>
      </w:r>
      <w:proofErr w:type="spellEnd"/>
      <w:r w:rsidRPr="00861E54">
        <w:rPr>
          <w:rStyle w:val="a3"/>
          <w:rFonts w:ascii="Cambria" w:eastAsia="Times New Roman" w:hAnsi="Cambria" w:cs="Times New Roman"/>
          <w:sz w:val="24"/>
          <w:szCs w:val="24"/>
          <w:lang w:val="en-US"/>
        </w:rPr>
        <w:t xml:space="preserve"> LNG</w:t>
      </w:r>
      <w:r w:rsidRPr="00861E54">
        <w:rPr>
          <w:rFonts w:ascii="Cambria" w:eastAsia="Times New Roman" w:hAnsi="Cambria" w:cs="Times New Roman"/>
          <w:sz w:val="24"/>
          <w:szCs w:val="24"/>
          <w:lang w:val="en-US"/>
        </w:rPr>
        <w:t xml:space="preserve"> projects) authors view opportunities, possibilities, challenges and importance of these projects for the Russia’s neighboring countries. The importance of Asian partners is stated in the draft of </w:t>
      </w:r>
      <w:r w:rsidRPr="00861E54">
        <w:rPr>
          <w:rStyle w:val="a3"/>
          <w:rFonts w:ascii="Cambria" w:eastAsia="Times New Roman" w:hAnsi="Cambria" w:cs="Times New Roman"/>
          <w:sz w:val="24"/>
          <w:szCs w:val="24"/>
          <w:lang w:val="en-US"/>
        </w:rPr>
        <w:t>‘Project on Energy Strategy of Russia for 2035’ (December 18, 2019</w:t>
      </w:r>
      <w:proofErr w:type="gramStart"/>
      <w:r w:rsidRPr="00861E54">
        <w:rPr>
          <w:rStyle w:val="a3"/>
          <w:rFonts w:ascii="Cambria" w:eastAsia="Times New Roman" w:hAnsi="Cambria" w:cs="Times New Roman"/>
          <w:sz w:val="24"/>
          <w:szCs w:val="24"/>
          <w:lang w:val="en-US"/>
        </w:rPr>
        <w:t>)</w:t>
      </w:r>
      <w:r w:rsidRPr="00861E54">
        <w:rPr>
          <w:rFonts w:ascii="Cambria" w:eastAsia="Times New Roman" w:hAnsi="Cambria" w:cs="Times New Roman"/>
          <w:sz w:val="24"/>
          <w:szCs w:val="24"/>
          <w:lang w:val="en-US"/>
        </w:rPr>
        <w:t xml:space="preserve"> :</w:t>
      </w:r>
      <w:proofErr w:type="gramEnd"/>
      <w:r w:rsidRPr="00861E54">
        <w:rPr>
          <w:rFonts w:ascii="Cambria" w:eastAsia="Times New Roman" w:hAnsi="Cambria" w:cs="Times New Roman"/>
          <w:sz w:val="24"/>
          <w:szCs w:val="24"/>
          <w:lang w:val="en-US"/>
        </w:rPr>
        <w:t xml:space="preserve"> market share gains of Asia-Pacific region in the global energy export market of Russia should amount about 50 % of energy resource market (while in the </w:t>
      </w:r>
      <w:r w:rsidRPr="00861E54">
        <w:rPr>
          <w:rStyle w:val="a3"/>
          <w:rFonts w:ascii="Cambria" w:eastAsia="Times New Roman" w:hAnsi="Cambria" w:cs="Times New Roman"/>
          <w:sz w:val="24"/>
          <w:szCs w:val="24"/>
          <w:lang w:val="en-US"/>
        </w:rPr>
        <w:t>previous draft of ‘Project on Energy Strategy of Russia for 2035’ (February 1, 2017)</w:t>
      </w:r>
      <w:r w:rsidRPr="00861E54">
        <w:rPr>
          <w:rFonts w:ascii="Cambria" w:eastAsia="Times New Roman" w:hAnsi="Cambria" w:cs="Times New Roman"/>
          <w:sz w:val="24"/>
          <w:szCs w:val="24"/>
          <w:lang w:val="en-US"/>
        </w:rPr>
        <w:t xml:space="preserve"> market share of Asia was stated as 30-40%).</w:t>
      </w:r>
    </w:p>
    <w:p w:rsidR="00906BA1" w:rsidRPr="00861E54" w:rsidRDefault="00906BA1" w:rsidP="00906BA1">
      <w:pPr>
        <w:spacing w:after="0" w:line="240" w:lineRule="auto"/>
        <w:ind w:firstLine="708"/>
        <w:jc w:val="both"/>
        <w:rPr>
          <w:rFonts w:ascii="Cambria" w:eastAsia="Times New Roman" w:hAnsi="Cambria" w:cs="Times New Roman"/>
          <w:sz w:val="24"/>
          <w:szCs w:val="24"/>
          <w:lang w:val="en-US"/>
        </w:rPr>
      </w:pPr>
      <w:r w:rsidRPr="00861E54">
        <w:rPr>
          <w:rFonts w:ascii="Cambria" w:eastAsia="Times New Roman" w:hAnsi="Cambria" w:cs="Times New Roman"/>
          <w:sz w:val="24"/>
          <w:szCs w:val="24"/>
          <w:lang w:val="en-US"/>
        </w:rPr>
        <w:t xml:space="preserve">Authors suggest that the main risk factors for the abovementioned energy-related project implementation have to deal with the geopolitical difficulties. That is, first of them is connected with the position of the United States and its main allies in the region. Given the </w:t>
      </w:r>
      <w:r w:rsidRPr="00861E54">
        <w:rPr>
          <w:rStyle w:val="a3"/>
          <w:rFonts w:ascii="Cambria" w:eastAsia="Times New Roman" w:hAnsi="Cambria" w:cs="Times New Roman"/>
          <w:sz w:val="24"/>
          <w:szCs w:val="24"/>
          <w:lang w:val="en-US"/>
        </w:rPr>
        <w:t>“diplomacy of sanctions” of USA</w:t>
      </w:r>
      <w:r w:rsidRPr="00861E54">
        <w:rPr>
          <w:rFonts w:ascii="Cambria" w:eastAsia="Times New Roman" w:hAnsi="Cambria" w:cs="Times New Roman"/>
          <w:sz w:val="24"/>
          <w:szCs w:val="24"/>
          <w:lang w:val="en-US"/>
        </w:rPr>
        <w:t xml:space="preserve"> towards Russia and other countries, as well as the </w:t>
      </w:r>
      <w:r w:rsidRPr="00861E54">
        <w:rPr>
          <w:rStyle w:val="a3"/>
          <w:rFonts w:ascii="Cambria" w:eastAsia="Times New Roman" w:hAnsi="Cambria" w:cs="Times New Roman"/>
          <w:sz w:val="24"/>
          <w:szCs w:val="24"/>
          <w:lang w:val="en-US"/>
        </w:rPr>
        <w:t>uncertainty in trade relations between the USA and China</w:t>
      </w:r>
      <w:r w:rsidRPr="00861E54">
        <w:rPr>
          <w:rFonts w:ascii="Cambria" w:eastAsia="Times New Roman" w:hAnsi="Cambria" w:cs="Times New Roman"/>
          <w:sz w:val="24"/>
          <w:szCs w:val="24"/>
          <w:lang w:val="en-US"/>
        </w:rPr>
        <w:t xml:space="preserve">, authors assume that the active promotion of Russia to the Asian energy market will trigger the similar reaction of USA as it was expressed towards </w:t>
      </w:r>
      <w:proofErr w:type="spellStart"/>
      <w:r w:rsidRPr="00861E54">
        <w:rPr>
          <w:rFonts w:ascii="Cambria" w:eastAsia="Times New Roman" w:hAnsi="Cambria" w:cs="Times New Roman"/>
          <w:sz w:val="24"/>
          <w:szCs w:val="24"/>
          <w:lang w:val="en-US"/>
        </w:rPr>
        <w:t>TurkStream</w:t>
      </w:r>
      <w:proofErr w:type="spellEnd"/>
      <w:r w:rsidRPr="00861E54">
        <w:rPr>
          <w:rFonts w:ascii="Cambria" w:eastAsia="Times New Roman" w:hAnsi="Cambria" w:cs="Times New Roman"/>
          <w:sz w:val="24"/>
          <w:szCs w:val="24"/>
          <w:lang w:val="en-US"/>
        </w:rPr>
        <w:t xml:space="preserve"> and Nord Stream II projects.  Second risk factor is the Korean Peninsula situation. </w:t>
      </w:r>
      <w:r w:rsidRPr="00861E54">
        <w:rPr>
          <w:rStyle w:val="a3"/>
          <w:rFonts w:ascii="Cambria" w:eastAsia="Times New Roman" w:hAnsi="Cambria" w:cs="Times New Roman"/>
          <w:sz w:val="24"/>
          <w:szCs w:val="24"/>
          <w:lang w:val="en-US"/>
        </w:rPr>
        <w:t>While the region is unstable</w:t>
      </w:r>
      <w:r w:rsidRPr="00861E54">
        <w:rPr>
          <w:rFonts w:ascii="Cambria" w:eastAsia="Times New Roman" w:hAnsi="Cambria" w:cs="Times New Roman"/>
          <w:sz w:val="24"/>
          <w:szCs w:val="24"/>
          <w:lang w:val="en-US"/>
        </w:rPr>
        <w:t xml:space="preserve">, it is difficult to make plans and create projects of united energy supply network through DPRK to South Korea. Thirdly, </w:t>
      </w:r>
      <w:r w:rsidRPr="00861E54">
        <w:rPr>
          <w:rStyle w:val="a3"/>
          <w:rFonts w:ascii="Cambria" w:eastAsia="Times New Roman" w:hAnsi="Cambria" w:cs="Times New Roman"/>
          <w:sz w:val="24"/>
          <w:szCs w:val="24"/>
          <w:lang w:val="en-US"/>
        </w:rPr>
        <w:t>Russian-Japanese relations remain complicated,</w:t>
      </w:r>
      <w:r w:rsidRPr="00861E54">
        <w:rPr>
          <w:rFonts w:ascii="Cambria" w:eastAsia="Times New Roman" w:hAnsi="Cambria" w:cs="Times New Roman"/>
          <w:sz w:val="24"/>
          <w:szCs w:val="24"/>
          <w:lang w:val="en-US"/>
        </w:rPr>
        <w:t xml:space="preserve"> and this factor undermines the development of joint bilateral energy projects, thus making Russia to rely on other trade partners, such as China.</w:t>
      </w:r>
    </w:p>
    <w:p w:rsidR="00906BA1" w:rsidRPr="00861E54" w:rsidRDefault="00906BA1" w:rsidP="00906BA1">
      <w:pPr>
        <w:spacing w:after="0" w:line="240" w:lineRule="auto"/>
        <w:ind w:firstLine="708"/>
        <w:jc w:val="both"/>
        <w:rPr>
          <w:rFonts w:ascii="Cambria" w:eastAsia="Times New Roman" w:hAnsi="Cambria" w:cs="Times New Roman"/>
          <w:sz w:val="24"/>
          <w:szCs w:val="24"/>
          <w:lang w:val="en-US"/>
        </w:rPr>
      </w:pPr>
      <w:r w:rsidRPr="00861E54">
        <w:rPr>
          <w:rFonts w:ascii="Cambria" w:eastAsia="Times New Roman" w:hAnsi="Cambria" w:cs="Times New Roman"/>
          <w:sz w:val="24"/>
          <w:szCs w:val="24"/>
          <w:lang w:val="en-US"/>
        </w:rPr>
        <w:t xml:space="preserve">Therefore, in the short term, the cooperation pattern between Russia and China shows every </w:t>
      </w:r>
      <w:r w:rsidRPr="00861E54">
        <w:rPr>
          <w:rStyle w:val="a3"/>
          <w:rFonts w:ascii="Cambria" w:eastAsia="Times New Roman" w:hAnsi="Cambria" w:cs="Times New Roman"/>
          <w:sz w:val="24"/>
          <w:szCs w:val="24"/>
          <w:lang w:val="en-US"/>
        </w:rPr>
        <w:t>sign to be the most successful</w:t>
      </w:r>
      <w:r w:rsidRPr="00861E54">
        <w:rPr>
          <w:rFonts w:ascii="Cambria" w:eastAsia="Times New Roman" w:hAnsi="Cambria" w:cs="Times New Roman"/>
          <w:sz w:val="24"/>
          <w:szCs w:val="24"/>
          <w:lang w:val="en-US"/>
        </w:rPr>
        <w:t xml:space="preserve">. Russia could become the most reliable energy supplier of the "One Belt - One Road" project and play an important role in the ‘community of one destiny for all mankind’ conception, </w:t>
      </w:r>
      <w:r w:rsidRPr="00861E54">
        <w:rPr>
          <w:rStyle w:val="a3"/>
          <w:rFonts w:ascii="Cambria" w:eastAsia="Times New Roman" w:hAnsi="Cambria" w:cs="Times New Roman"/>
          <w:sz w:val="24"/>
          <w:szCs w:val="24"/>
          <w:lang w:val="en-US"/>
        </w:rPr>
        <w:t>proposed by China’s government</w:t>
      </w:r>
      <w:r w:rsidRPr="00861E54">
        <w:rPr>
          <w:rFonts w:ascii="Cambria" w:eastAsia="Times New Roman" w:hAnsi="Cambria" w:cs="Times New Roman"/>
          <w:sz w:val="24"/>
          <w:szCs w:val="24"/>
          <w:lang w:val="en-US"/>
        </w:rPr>
        <w:t xml:space="preserve">. </w:t>
      </w:r>
    </w:p>
    <w:p w:rsidR="00906BA1" w:rsidRPr="00861E54" w:rsidRDefault="00906BA1" w:rsidP="00906BA1">
      <w:pPr>
        <w:spacing w:after="0" w:line="240" w:lineRule="auto"/>
        <w:ind w:firstLine="708"/>
        <w:jc w:val="both"/>
        <w:rPr>
          <w:rFonts w:ascii="Cambria" w:eastAsia="Times New Roman" w:hAnsi="Cambria" w:cs="Times New Roman"/>
          <w:sz w:val="24"/>
          <w:szCs w:val="24"/>
          <w:lang w:val="en-US"/>
        </w:rPr>
      </w:pPr>
      <w:r w:rsidRPr="00861E54">
        <w:rPr>
          <w:rFonts w:ascii="Cambria" w:eastAsia="Times New Roman" w:hAnsi="Cambria" w:cs="Times New Roman"/>
          <w:sz w:val="24"/>
          <w:szCs w:val="24"/>
          <w:lang w:val="en-US"/>
        </w:rPr>
        <w:lastRenderedPageBreak/>
        <w:t xml:space="preserve">According to the case-study research methods while analyzing present situation, authors suggest four possible scenarios for the development of the Russian presence and future role in the Asian energy market. The first, optimistic </w:t>
      </w:r>
      <w:proofErr w:type="gramStart"/>
      <w:r w:rsidRPr="00861E54">
        <w:rPr>
          <w:rFonts w:ascii="Cambria" w:eastAsia="Times New Roman" w:hAnsi="Cambria" w:cs="Times New Roman"/>
          <w:sz w:val="24"/>
          <w:szCs w:val="24"/>
          <w:lang w:val="en-US"/>
        </w:rPr>
        <w:t>scenario,</w:t>
      </w:r>
      <w:proofErr w:type="gramEnd"/>
      <w:r w:rsidRPr="00861E54">
        <w:rPr>
          <w:rFonts w:ascii="Cambria" w:eastAsia="Times New Roman" w:hAnsi="Cambria" w:cs="Times New Roman"/>
          <w:sz w:val="24"/>
          <w:szCs w:val="24"/>
          <w:lang w:val="en-US"/>
        </w:rPr>
        <w:t xml:space="preserve"> is based on the future model of cooperation in which energy export projects would be realized as it is planned by the Russian authorities and their foreign partners. The second, realistic scenario, takes into account that realization of energy export projects would face certain difficulties, and this forecast is based on the current international relations situations and factor of economic sanctions. The third, pessimistic scenario, views the situation in which new promising projects would not be implemented, and existing ones would not receive proper development. And fourth fantastic </w:t>
      </w:r>
      <w:proofErr w:type="gramStart"/>
      <w:r w:rsidRPr="00861E54">
        <w:rPr>
          <w:rFonts w:ascii="Cambria" w:eastAsia="Times New Roman" w:hAnsi="Cambria" w:cs="Times New Roman"/>
          <w:sz w:val="24"/>
          <w:szCs w:val="24"/>
          <w:lang w:val="en-US"/>
        </w:rPr>
        <w:t>scenario,</w:t>
      </w:r>
      <w:proofErr w:type="gramEnd"/>
      <w:r w:rsidRPr="00861E54">
        <w:rPr>
          <w:rFonts w:ascii="Cambria" w:eastAsia="Times New Roman" w:hAnsi="Cambria" w:cs="Times New Roman"/>
          <w:sz w:val="24"/>
          <w:szCs w:val="24"/>
          <w:lang w:val="en-US"/>
        </w:rPr>
        <w:t xml:space="preserve"> is an attempt to create forecast in which existing foreign policy problems would be solved positively, thus providing the basis for the realization of projects that at the present time exist only on paper.</w:t>
      </w:r>
    </w:p>
    <w:p w:rsidR="00906BA1" w:rsidRPr="00861E54" w:rsidRDefault="00906BA1" w:rsidP="00906BA1">
      <w:pPr>
        <w:spacing w:after="0" w:line="240" w:lineRule="auto"/>
        <w:ind w:firstLine="708"/>
        <w:jc w:val="both"/>
        <w:rPr>
          <w:rFonts w:ascii="Cambria" w:eastAsia="Times New Roman" w:hAnsi="Cambria" w:cs="Times New Roman"/>
          <w:sz w:val="24"/>
          <w:szCs w:val="24"/>
          <w:lang w:val="en-US"/>
        </w:rPr>
      </w:pPr>
      <w:r w:rsidRPr="00861E54">
        <w:rPr>
          <w:rFonts w:ascii="Cambria" w:eastAsia="Times New Roman" w:hAnsi="Cambria" w:cs="Times New Roman"/>
          <w:sz w:val="24"/>
          <w:szCs w:val="24"/>
          <w:lang w:val="en-US"/>
        </w:rPr>
        <w:t xml:space="preserve">As a great part of the hydrocarbons that are planned to be developed more actively are located in the remote regions of Arctic and Far East, Russian government recently is putting serious efforts to force urban development in those areas of Russia.  </w:t>
      </w:r>
    </w:p>
    <w:p w:rsidR="00906BA1" w:rsidRPr="00861E54" w:rsidRDefault="00906BA1" w:rsidP="00906BA1">
      <w:pPr>
        <w:spacing w:line="240" w:lineRule="auto"/>
        <w:ind w:firstLine="708"/>
        <w:jc w:val="both"/>
        <w:rPr>
          <w:rFonts w:ascii="Cambria" w:hAnsi="Cambria"/>
          <w:sz w:val="24"/>
          <w:szCs w:val="24"/>
          <w:lang w:val="en-US"/>
        </w:rPr>
      </w:pPr>
      <w:r w:rsidRPr="00861E54">
        <w:rPr>
          <w:rFonts w:ascii="Cambria" w:hAnsi="Cambria"/>
          <w:b/>
          <w:sz w:val="24"/>
          <w:szCs w:val="24"/>
          <w:lang w:val="en-US"/>
        </w:rPr>
        <w:t>Keywords:</w:t>
      </w:r>
      <w:r w:rsidRPr="00861E54">
        <w:rPr>
          <w:rFonts w:ascii="Cambria" w:hAnsi="Cambria"/>
          <w:sz w:val="24"/>
          <w:szCs w:val="24"/>
          <w:lang w:val="en-US"/>
        </w:rPr>
        <w:t xml:space="preserve"> </w:t>
      </w:r>
      <w:r w:rsidRPr="00861E54">
        <w:rPr>
          <w:rFonts w:ascii="Cambria" w:hAnsi="Cambria"/>
          <w:i/>
          <w:sz w:val="24"/>
          <w:szCs w:val="24"/>
          <w:lang w:val="en-US"/>
        </w:rPr>
        <w:t>Asia energy market, energy export, energy security, hydrocarbons export, geopolitical risks, Russia, Asia-Pacific, China, Japan, South Korea, DPRK, Arctic, Northern Sea Route, urban development</w:t>
      </w:r>
    </w:p>
    <w:p w:rsidR="00DD5C0C" w:rsidRPr="00906BA1" w:rsidRDefault="00DD5C0C">
      <w:pPr>
        <w:rPr>
          <w:lang w:val="en-US"/>
        </w:rPr>
      </w:pPr>
    </w:p>
    <w:sectPr w:rsidR="00DD5C0C" w:rsidRPr="00906BA1" w:rsidSect="000747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6BA1"/>
    <w:rsid w:val="0007475E"/>
    <w:rsid w:val="00906BA1"/>
    <w:rsid w:val="00A325C6"/>
    <w:rsid w:val="00C10B1E"/>
    <w:rsid w:val="00DD5C0C"/>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BA1"/>
    <w:rPr>
      <w:rFonts w:eastAsiaTheme="minorEastAsia"/>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6BA1"/>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4498</Characters>
  <Application>Microsoft Office Word</Application>
  <DocSecurity>0</DocSecurity>
  <Lines>71</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Nikolay Goryachev</dc:creator>
  <cp:lastModifiedBy>Александра Лабюк</cp:lastModifiedBy>
  <cp:revision>2</cp:revision>
  <dcterms:created xsi:type="dcterms:W3CDTF">2020-12-15T04:12:00Z</dcterms:created>
  <dcterms:modified xsi:type="dcterms:W3CDTF">2020-12-15T04:12:00Z</dcterms:modified>
</cp:coreProperties>
</file>