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77" w:rsidRPr="00B51E18" w:rsidRDefault="00BC2FA1" w:rsidP="005F137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 xml:space="preserve">Институт истории, археологии и этнографии </w:t>
      </w:r>
    </w:p>
    <w:p w:rsidR="00BC2FA1" w:rsidRPr="00B51E18" w:rsidRDefault="00BC2FA1" w:rsidP="005F137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народов Дальнего Востока ДВО РАН</w:t>
      </w:r>
    </w:p>
    <w:p w:rsidR="00540D60" w:rsidRPr="00B51E18" w:rsidRDefault="00540D60" w:rsidP="00B51E1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C2FA1" w:rsidRPr="00B51E18" w:rsidRDefault="00540D60" w:rsidP="00B51E18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51E18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XIX</w:t>
      </w:r>
      <w:r w:rsidR="00BC2FA1" w:rsidRPr="00B51E1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B51E1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Всероссийская конференция </w:t>
      </w:r>
      <w:r w:rsidR="00BC2FA1" w:rsidRPr="00B51E1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молодых учёных </w:t>
      </w:r>
      <w:r w:rsidRPr="00B51E18">
        <w:rPr>
          <w:rFonts w:ascii="Times New Roman" w:eastAsia="Times New Roman" w:hAnsi="Times New Roman" w:cs="Times New Roman"/>
          <w:b/>
          <w:bCs/>
          <w:sz w:val="44"/>
          <w:szCs w:val="44"/>
        </w:rPr>
        <w:t>с международным участием</w:t>
      </w:r>
      <w:r w:rsidR="003F1E05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</w:p>
    <w:p w:rsidR="00B51E18" w:rsidRPr="00B51E18" w:rsidRDefault="003F1E05" w:rsidP="00BC2FA1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B51E18" w:rsidRPr="00B51E18">
        <w:rPr>
          <w:rFonts w:ascii="Times New Roman" w:hAnsi="Times New Roman"/>
          <w:b/>
          <w:sz w:val="44"/>
          <w:szCs w:val="44"/>
        </w:rPr>
        <w:t>Дальний Восток в глобальных и локальных исторических трендах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B51E18" w:rsidRPr="00B51E18" w:rsidRDefault="00B51E18" w:rsidP="00BC2FA1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00B51E18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The Far East in global and local historical trends</w:t>
      </w:r>
    </w:p>
    <w:p w:rsidR="00BC2FA1" w:rsidRPr="00B51E18" w:rsidRDefault="00BC2FA1" w:rsidP="00B51E18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Программа</w:t>
      </w:r>
    </w:p>
    <w:p w:rsidR="00B51E18" w:rsidRPr="00B51E18" w:rsidRDefault="00B51E18" w:rsidP="00B51E18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C2FA1" w:rsidRPr="00B51E18" w:rsidRDefault="00BC2FA1" w:rsidP="00BC2FA1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51E18"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>
            <wp:extent cx="3719399" cy="3714750"/>
            <wp:effectExtent l="0" t="0" r="0" b="0"/>
            <wp:docPr id="2" name="Рисунок 2" descr="C:\Users\Admin\Desktop\ИИАЭ ДВО РАН\СМУ\IMG_20230413_223910_7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ИАЭ ДВО РАН\СМУ\IMG_20230413_223910_706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99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E18"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t xml:space="preserve"> </w:t>
      </w:r>
    </w:p>
    <w:p w:rsidR="00933BEF" w:rsidRPr="00B51E18" w:rsidRDefault="00933BEF" w:rsidP="00BC2FA1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2FA1" w:rsidRPr="00B51E18" w:rsidRDefault="00BC2FA1" w:rsidP="00933BEF">
      <w:pPr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Владивосток</w:t>
      </w:r>
    </w:p>
    <w:p w:rsidR="00EA0153" w:rsidRPr="00B51E18" w:rsidRDefault="00540D60" w:rsidP="00B51E18">
      <w:pPr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23</w:t>
      </w:r>
      <w:r w:rsidR="00BC2FA1" w:rsidRPr="00B51E18">
        <w:rPr>
          <w:rFonts w:ascii="Times New Roman" w:eastAsia="Times New Roman" w:hAnsi="Times New Roman" w:cs="Times New Roman"/>
          <w:sz w:val="40"/>
          <w:szCs w:val="40"/>
        </w:rPr>
        <w:t>–</w:t>
      </w: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24</w:t>
      </w:r>
      <w:r w:rsidR="00BC2FA1" w:rsidRPr="00B51E18">
        <w:rPr>
          <w:rFonts w:ascii="Times New Roman" w:eastAsia="Times New Roman" w:hAnsi="Times New Roman" w:cs="Times New Roman"/>
          <w:bCs/>
          <w:sz w:val="40"/>
          <w:szCs w:val="40"/>
        </w:rPr>
        <w:t xml:space="preserve"> апреля 202</w:t>
      </w:r>
      <w:r w:rsidRPr="00B51E18">
        <w:rPr>
          <w:rFonts w:ascii="Times New Roman" w:eastAsia="Times New Roman" w:hAnsi="Times New Roman" w:cs="Times New Roman"/>
          <w:bCs/>
          <w:sz w:val="40"/>
          <w:szCs w:val="40"/>
        </w:rPr>
        <w:t>4</w:t>
      </w:r>
      <w:r w:rsidR="00BC2FA1" w:rsidRPr="00B51E18">
        <w:rPr>
          <w:rFonts w:ascii="Times New Roman" w:eastAsia="Times New Roman" w:hAnsi="Times New Roman" w:cs="Times New Roman"/>
          <w:bCs/>
          <w:sz w:val="40"/>
          <w:szCs w:val="40"/>
        </w:rPr>
        <w:t xml:space="preserve"> г.</w:t>
      </w:r>
    </w:p>
    <w:p w:rsidR="00201797" w:rsidRPr="00B51E18" w:rsidRDefault="00BC2FA1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 Орг</w:t>
      </w:r>
      <w:r w:rsidR="00933BEF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анизационный комитет конференции</w:t>
      </w:r>
    </w:p>
    <w:p w:rsidR="00933BEF" w:rsidRPr="00B51E18" w:rsidRDefault="00BC2FA1" w:rsidP="00F941D9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Воронцов Николай Степанович</w:t>
      </w:r>
      <w:r w:rsidR="00540D60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 оргкомитета конференции</w:t>
      </w:r>
      <w:r w:rsidR="003F1E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к.и.н., </w:t>
      </w:r>
      <w:r w:rsidR="0067417E" w:rsidRPr="00B51E18">
        <w:rPr>
          <w:rFonts w:ascii="Times New Roman" w:eastAsia="Times New Roman" w:hAnsi="Times New Roman" w:cs="Times New Roman"/>
          <w:sz w:val="26"/>
          <w:szCs w:val="26"/>
        </w:rPr>
        <w:t>научный сотрудник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, председатель Совета молодых учёных ИИАЭ ДВО РАН</w:t>
      </w:r>
    </w:p>
    <w:p w:rsidR="00933BEF" w:rsidRPr="00B51E18" w:rsidRDefault="00933BEF" w:rsidP="00F941D9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hAnsi="Times New Roman" w:cs="Times New Roman"/>
          <w:b/>
          <w:sz w:val="26"/>
          <w:szCs w:val="26"/>
        </w:rPr>
        <w:t>Савченко Анатолий Евгеньевич</w:t>
      </w:r>
      <w:r w:rsidR="00F941D9" w:rsidRPr="00B51E18">
        <w:rPr>
          <w:rFonts w:ascii="Times New Roman" w:hAnsi="Times New Roman" w:cs="Times New Roman"/>
          <w:sz w:val="26"/>
          <w:szCs w:val="26"/>
        </w:rPr>
        <w:t xml:space="preserve"> – </w:t>
      </w:r>
      <w:r w:rsidRPr="00B51E1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941D9" w:rsidRPr="00B51E18">
        <w:rPr>
          <w:rFonts w:ascii="Times New Roman" w:hAnsi="Times New Roman" w:cs="Times New Roman"/>
          <w:sz w:val="26"/>
          <w:szCs w:val="26"/>
        </w:rPr>
        <w:t>академического комитета</w:t>
      </w:r>
      <w:r w:rsidRPr="00B51E18">
        <w:rPr>
          <w:rFonts w:ascii="Times New Roman" w:hAnsi="Times New Roman" w:cs="Times New Roman"/>
          <w:sz w:val="26"/>
          <w:szCs w:val="26"/>
        </w:rPr>
        <w:t xml:space="preserve"> конференции, к.и.н., зам. директора по </w:t>
      </w:r>
      <w:r w:rsidR="00772F49" w:rsidRPr="00B51E18">
        <w:rPr>
          <w:rFonts w:ascii="Times New Roman" w:hAnsi="Times New Roman" w:cs="Times New Roman"/>
          <w:sz w:val="26"/>
          <w:szCs w:val="26"/>
        </w:rPr>
        <w:t>науке</w:t>
      </w:r>
      <w:r w:rsidRPr="00B51E18">
        <w:rPr>
          <w:rFonts w:ascii="Times New Roman" w:hAnsi="Times New Roman" w:cs="Times New Roman"/>
          <w:sz w:val="26"/>
          <w:szCs w:val="26"/>
        </w:rPr>
        <w:t xml:space="preserve"> ИИАЭ ДВО РАН</w:t>
      </w:r>
    </w:p>
    <w:p w:rsidR="00F941D9" w:rsidRPr="00B51E18" w:rsidRDefault="00F941D9" w:rsidP="00F941D9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Левченко Арина Вадимовна </w:t>
      </w:r>
      <w:r w:rsidRPr="00B51E18">
        <w:rPr>
          <w:rFonts w:ascii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младший научный сотрудник</w:t>
      </w:r>
      <w:r w:rsidRPr="00B51E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ИИАЭ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ДВО РАН</w:t>
      </w:r>
    </w:p>
    <w:p w:rsidR="00BC2FA1" w:rsidRPr="00B51E18" w:rsidRDefault="00970547" w:rsidP="00F941D9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Панкина Анна Ильинична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1E18">
        <w:rPr>
          <w:rFonts w:ascii="Times New Roman" w:hAnsi="Times New Roman" w:cs="Times New Roman"/>
          <w:sz w:val="26"/>
          <w:szCs w:val="26"/>
        </w:rPr>
        <w:t>–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7417E" w:rsidRPr="00B51E18">
        <w:rPr>
          <w:rFonts w:ascii="Times New Roman" w:eastAsia="Times New Roman" w:hAnsi="Times New Roman" w:cs="Times New Roman"/>
          <w:sz w:val="26"/>
          <w:szCs w:val="26"/>
        </w:rPr>
        <w:t>ладший научный сотрудник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ИИАЭ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ДВО РАН</w:t>
      </w:r>
    </w:p>
    <w:p w:rsidR="00772F49" w:rsidRPr="00B51E18" w:rsidRDefault="00BC2FA1" w:rsidP="00F941D9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Пешков Дмитрий Андреевич</w:t>
      </w:r>
      <w:r w:rsidR="00970547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70547" w:rsidRPr="00B51E18">
        <w:rPr>
          <w:rFonts w:ascii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17E" w:rsidRPr="00B51E18">
        <w:rPr>
          <w:rFonts w:ascii="Times New Roman" w:eastAsia="Times New Roman" w:hAnsi="Times New Roman" w:cs="Times New Roman"/>
          <w:sz w:val="26"/>
          <w:szCs w:val="26"/>
        </w:rPr>
        <w:t xml:space="preserve">младший научный сотрудник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ИИАЭ ДВО РАН, секретарь </w:t>
      </w:r>
      <w:r w:rsidR="00970547" w:rsidRPr="00B51E18">
        <w:rPr>
          <w:rFonts w:ascii="Times New Roman" w:eastAsia="Times New Roman" w:hAnsi="Times New Roman" w:cs="Times New Roman"/>
          <w:sz w:val="26"/>
          <w:szCs w:val="26"/>
        </w:rPr>
        <w:t>оргкомитета конференции</w:t>
      </w:r>
    </w:p>
    <w:p w:rsidR="00F941D9" w:rsidRPr="00B51E18" w:rsidRDefault="00F941D9" w:rsidP="00F941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D9D" w:rsidRPr="00B51E18" w:rsidRDefault="00970547" w:rsidP="00F941D9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проведения </w:t>
      </w:r>
      <w:r w:rsidR="00772F49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72F49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Конференц-зал ИИАЭ ДВО РАН, ул. Пушкинская, </w:t>
      </w:r>
      <w:r w:rsidR="00F941D9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д. </w:t>
      </w:r>
      <w:r w:rsidR="00772F49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89, первый этаж</w:t>
      </w:r>
    </w:p>
    <w:p w:rsidR="00EA0153" w:rsidRPr="00B51E18" w:rsidRDefault="00BC2FA1" w:rsidP="00A80D9D">
      <w:pPr>
        <w:spacing w:after="1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Регламент работы </w:t>
      </w:r>
      <w:r w:rsidR="00970547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конференции</w:t>
      </w:r>
    </w:p>
    <w:p w:rsidR="00187D06" w:rsidRPr="00B51E18" w:rsidRDefault="00187D06" w:rsidP="00A80D9D">
      <w:pPr>
        <w:spacing w:after="12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BC2FA1" w:rsidRPr="00B51E18" w:rsidRDefault="00BC2FA1" w:rsidP="00377A8D">
      <w:pPr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Доклады на пленарном заседании – до 20 мин.</w:t>
      </w:r>
    </w:p>
    <w:p w:rsidR="00BC2FA1" w:rsidRPr="00B51E18" w:rsidRDefault="00BC2FA1" w:rsidP="00377A8D">
      <w:pPr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Доклады на секциях – до 10 мин.</w:t>
      </w:r>
    </w:p>
    <w:p w:rsidR="00BC2FA1" w:rsidRPr="00B51E18" w:rsidRDefault="00970547" w:rsidP="00377A8D">
      <w:pPr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Вопросы и обсуждение докладов 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>– до 5 мин.</w:t>
      </w:r>
    </w:p>
    <w:p w:rsidR="00EA0153" w:rsidRPr="00B51E18" w:rsidRDefault="00EA0153" w:rsidP="00F941D9">
      <w:pPr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</w:rPr>
      </w:pPr>
    </w:p>
    <w:p w:rsidR="00EA0153" w:rsidRPr="00B51E18" w:rsidRDefault="00933BEF" w:rsidP="00F941D9">
      <w:pPr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23 апреля 2024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</w:p>
    <w:p w:rsidR="00BC2FA1" w:rsidRPr="00B51E18" w:rsidRDefault="00970547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09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10.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регистрация участников</w:t>
      </w:r>
    </w:p>
    <w:p w:rsidR="00BC2FA1" w:rsidRPr="00B51E18" w:rsidRDefault="00BC2FA1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>00</w:t>
      </w:r>
      <w:r w:rsidR="00EA0153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11.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EA0153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пленарное заседание</w:t>
      </w:r>
    </w:p>
    <w:p w:rsidR="00BC2FA1" w:rsidRPr="00B51E18" w:rsidRDefault="00BC2FA1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11.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13.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 – заседание секции 1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 xml:space="preserve"> (часть 1)</w:t>
      </w:r>
    </w:p>
    <w:p w:rsidR="00BC2FA1" w:rsidRPr="00B51E18" w:rsidRDefault="00BC2FA1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13.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0 – 14.00 – </w:t>
      </w:r>
      <w:r w:rsidR="00345C37" w:rsidRPr="00B51E18">
        <w:rPr>
          <w:rFonts w:ascii="Times New Roman" w:eastAsia="Times New Roman" w:hAnsi="Times New Roman" w:cs="Times New Roman"/>
          <w:sz w:val="26"/>
          <w:szCs w:val="26"/>
        </w:rPr>
        <w:t xml:space="preserve">обед, </w:t>
      </w:r>
      <w:r w:rsidR="00201797" w:rsidRPr="00B51E18">
        <w:rPr>
          <w:rFonts w:ascii="Times New Roman" w:eastAsia="Times New Roman" w:hAnsi="Times New Roman" w:cs="Times New Roman"/>
          <w:sz w:val="26"/>
          <w:szCs w:val="26"/>
        </w:rPr>
        <w:t>кофе-брейк</w:t>
      </w:r>
    </w:p>
    <w:p w:rsidR="003422F6" w:rsidRPr="00B51E18" w:rsidRDefault="003422F6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14.00 – 15.30 – заседание секции 1 (часть 2)</w:t>
      </w:r>
    </w:p>
    <w:p w:rsidR="00BC2FA1" w:rsidRPr="00B51E18" w:rsidRDefault="00BC2FA1" w:rsidP="00377A8D">
      <w:pPr>
        <w:tabs>
          <w:tab w:val="left" w:pos="2127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 – 1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 – заседание секции 2</w:t>
      </w:r>
    </w:p>
    <w:p w:rsidR="00EA0153" w:rsidRPr="00B51E18" w:rsidRDefault="00EA0153" w:rsidP="00F941D9">
      <w:pPr>
        <w:tabs>
          <w:tab w:val="left" w:pos="2127"/>
        </w:tabs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</w:rPr>
      </w:pPr>
    </w:p>
    <w:p w:rsidR="00EA0153" w:rsidRPr="00B51E18" w:rsidRDefault="00933BEF" w:rsidP="00F941D9">
      <w:pPr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24 апреля 2024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</w:p>
    <w:p w:rsidR="00BC2FA1" w:rsidRPr="00B51E18" w:rsidRDefault="00A80D9D" w:rsidP="00377A8D">
      <w:pPr>
        <w:tabs>
          <w:tab w:val="left" w:pos="1985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9.30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5</w:t>
      </w:r>
      <w:r w:rsidR="003422F6" w:rsidRPr="00B51E18">
        <w:rPr>
          <w:rFonts w:ascii="Times New Roman" w:eastAsia="Times New Roman" w:hAnsi="Times New Roman" w:cs="Times New Roman"/>
          <w:sz w:val="26"/>
          <w:szCs w:val="26"/>
        </w:rPr>
        <w:t>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заседание секции 3</w:t>
      </w:r>
    </w:p>
    <w:p w:rsidR="00BC2FA1" w:rsidRPr="00B51E18" w:rsidRDefault="00BC2FA1" w:rsidP="00377A8D">
      <w:pPr>
        <w:tabs>
          <w:tab w:val="left" w:pos="1985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 – 1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0 – </w:t>
      </w:r>
      <w:r w:rsidR="00201797" w:rsidRPr="00B51E18">
        <w:rPr>
          <w:rFonts w:ascii="Times New Roman" w:eastAsia="Times New Roman" w:hAnsi="Times New Roman" w:cs="Times New Roman"/>
          <w:sz w:val="26"/>
          <w:szCs w:val="26"/>
        </w:rPr>
        <w:t>кофе-брейк</w:t>
      </w:r>
    </w:p>
    <w:p w:rsidR="00BC2FA1" w:rsidRPr="00B51E18" w:rsidRDefault="00BC2FA1" w:rsidP="00377A8D">
      <w:pPr>
        <w:tabs>
          <w:tab w:val="left" w:pos="1985"/>
        </w:tabs>
        <w:spacing w:before="120" w:after="120" w:line="240" w:lineRule="auto"/>
        <w:ind w:left="1701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0D9D" w:rsidRPr="00B51E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 – заседание секции 4</w:t>
      </w:r>
    </w:p>
    <w:p w:rsidR="001506F1" w:rsidRDefault="001506F1" w:rsidP="001506F1">
      <w:pPr>
        <w:pStyle w:val="ab"/>
        <w:spacing w:before="120" w:after="120" w:line="240" w:lineRule="auto"/>
        <w:ind w:left="1701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15.00 –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.30 – Круглый стол </w:t>
      </w:r>
      <w:r w:rsidRPr="001506F1">
        <w:rPr>
          <w:rFonts w:ascii="Times New Roman" w:eastAsia="Times New Roman" w:hAnsi="Times New Roman" w:cs="Times New Roman"/>
          <w:sz w:val="26"/>
          <w:szCs w:val="26"/>
        </w:rPr>
        <w:t xml:space="preserve">«Поворот на Восток: </w:t>
      </w:r>
    </w:p>
    <w:p w:rsidR="001506F1" w:rsidRPr="001506F1" w:rsidRDefault="001506F1" w:rsidP="001506F1">
      <w:pPr>
        <w:pStyle w:val="ab"/>
        <w:spacing w:before="120" w:after="120" w:line="240" w:lineRule="auto"/>
        <w:ind w:left="1701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506F1">
        <w:rPr>
          <w:rFonts w:ascii="Times New Roman" w:eastAsia="Times New Roman" w:hAnsi="Times New Roman" w:cs="Times New Roman"/>
          <w:sz w:val="26"/>
          <w:szCs w:val="26"/>
        </w:rPr>
        <w:t>Исторический опыт и актуальные вызовы»</w:t>
      </w:r>
    </w:p>
    <w:p w:rsidR="001506F1" w:rsidRPr="001506F1" w:rsidRDefault="001506F1" w:rsidP="001506F1">
      <w:pPr>
        <w:pStyle w:val="ab"/>
        <w:spacing w:before="120" w:after="120" w:line="240" w:lineRule="auto"/>
        <w:ind w:left="1701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.30 –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.00 – подведение итогов и закрытие конференции</w:t>
      </w:r>
    </w:p>
    <w:p w:rsidR="00377A8D" w:rsidRDefault="00377A8D" w:rsidP="003422F6">
      <w:pPr>
        <w:tabs>
          <w:tab w:val="left" w:pos="1985"/>
        </w:tabs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0153" w:rsidRPr="00B51E18" w:rsidRDefault="00B51E18" w:rsidP="003422F6">
      <w:pPr>
        <w:tabs>
          <w:tab w:val="left" w:pos="1985"/>
        </w:tabs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(местное время МСК+7)</w:t>
      </w:r>
      <w:r w:rsidR="00EA0153" w:rsidRPr="00B51E1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C2FA1" w:rsidRPr="00B51E18" w:rsidRDefault="00187D06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23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апреля 202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</w:p>
    <w:p w:rsidR="00BC2FA1" w:rsidRPr="00B51E18" w:rsidRDefault="00BC2FA1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Конференц-зал ИИАЭ ДВО РАН</w:t>
      </w:r>
    </w:p>
    <w:p w:rsidR="00BC2FA1" w:rsidRPr="00B51E18" w:rsidRDefault="00BC2FA1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(Пушкинская, 89)</w:t>
      </w:r>
    </w:p>
    <w:p w:rsidR="00B51E18" w:rsidRPr="00B51E18" w:rsidRDefault="00933BEF" w:rsidP="001506F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sz w:val="26"/>
          <w:szCs w:val="26"/>
        </w:rPr>
        <w:t>09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10.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00</w:t>
      </w:r>
      <w:r w:rsidR="00BC2FA1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регистрация участников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bookmarkStart w:id="0" w:name="_GoBack"/>
      <w:bookmarkEnd w:id="0"/>
    </w:p>
    <w:p w:rsidR="00BC2FA1" w:rsidRPr="00B51E18" w:rsidRDefault="0067417E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Открытие и п</w:t>
      </w:r>
      <w:r w:rsidR="00BC2FA1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ленарное заседание</w:t>
      </w:r>
    </w:p>
    <w:p w:rsidR="00187D06" w:rsidRPr="00B51E18" w:rsidRDefault="00BC2FA1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10.</w:t>
      </w:r>
      <w:r w:rsidR="0067417E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11.</w:t>
      </w:r>
      <w:r w:rsidR="00296806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</w:p>
    <w:p w:rsidR="00772F49" w:rsidRPr="00B51E18" w:rsidRDefault="00BC2FA1" w:rsidP="00187D06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Приветственное слово</w:t>
      </w:r>
      <w:r w:rsidR="0067417E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участникам конференции</w:t>
      </w:r>
    </w:p>
    <w:p w:rsidR="00772F49" w:rsidRPr="00B51E18" w:rsidRDefault="00772F49" w:rsidP="00187D06">
      <w:pPr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Крадин Николай Николаевич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506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академик РАН, директор Института истории, археологии и этнографии народов Дальнего Востока ДВО РАН</w:t>
      </w:r>
    </w:p>
    <w:p w:rsidR="00772F49" w:rsidRPr="00B51E18" w:rsidRDefault="00772F49" w:rsidP="00187D06">
      <w:pPr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Ларин Виктор Лаврентьевич</w:t>
      </w:r>
      <w:r w:rsidR="001506F1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академик РАН, зав. Центром глобальных и региональных исследований Института истории, археологии и этнографии народов Дальнего Востока ДВО РАН</w:t>
      </w:r>
    </w:p>
    <w:p w:rsidR="00772F49" w:rsidRPr="00B51E18" w:rsidRDefault="00772F49" w:rsidP="00187D06">
      <w:pPr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Клюев Николай Александрович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к.и.н., зам. директора по науке Института истории, археологии и этнографии народов Дальнего Востока ДВО РАН </w:t>
      </w:r>
    </w:p>
    <w:p w:rsidR="00187D06" w:rsidRPr="00B51E18" w:rsidRDefault="00772F49" w:rsidP="001506F1">
      <w:pPr>
        <w:spacing w:before="240" w:after="24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Савченко Анатолий Евгеньевич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к.и.н., зам. директора по науке Института истории, археологии и этнографии народов Дальнего Востока ДВО РАН </w:t>
      </w:r>
    </w:p>
    <w:p w:rsidR="00BC2FA1" w:rsidRPr="00B51E18" w:rsidRDefault="0067417E" w:rsidP="00187D06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Пленарное заседание</w:t>
      </w:r>
    </w:p>
    <w:p w:rsidR="005B0249" w:rsidRPr="00B51E18" w:rsidRDefault="00772F49" w:rsidP="00187D06">
      <w:pPr>
        <w:pStyle w:val="ab"/>
        <w:numPr>
          <w:ilvl w:val="0"/>
          <w:numId w:val="7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Дударёнок Светлана Михайловна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д.и.н., ведущий научный сотрудник Отдела социально-политических исследований Института истории, археологии и </w:t>
      </w:r>
      <w:r w:rsidRPr="00770037">
        <w:rPr>
          <w:rFonts w:ascii="Times New Roman" w:eastAsia="Times New Roman" w:hAnsi="Times New Roman" w:cs="Times New Roman"/>
          <w:sz w:val="26"/>
          <w:szCs w:val="26"/>
        </w:rPr>
        <w:t>этнографии народов Дальнего Востока ДВО РАН –</w:t>
      </w:r>
      <w:r w:rsidRPr="007700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70037">
        <w:rPr>
          <w:rFonts w:ascii="Times New Roman" w:eastAsia="Times New Roman" w:hAnsi="Times New Roman" w:cs="Times New Roman"/>
          <w:b/>
          <w:i/>
          <w:sz w:val="26"/>
          <w:szCs w:val="26"/>
        </w:rPr>
        <w:t>Научные школы и научные направления Дальневосточного отделения РАН</w:t>
      </w:r>
    </w:p>
    <w:p w:rsidR="005B0249" w:rsidRPr="00B51E18" w:rsidRDefault="00772F49" w:rsidP="00187D06">
      <w:pPr>
        <w:pStyle w:val="ab"/>
        <w:numPr>
          <w:ilvl w:val="0"/>
          <w:numId w:val="7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Авилов Роман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д.и.н., старший научный сотрудник Отдела истории Дальнего Востока России 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Уникальный источник по истории Дальнего Востока: воспоминания военного инженера П.П. Унтербергера. Опыт анализа и подготовки к публикации</w:t>
      </w:r>
    </w:p>
    <w:p w:rsidR="00BC2FA1" w:rsidRPr="00B51E18" w:rsidRDefault="00772F49" w:rsidP="00770037">
      <w:pPr>
        <w:pStyle w:val="ab"/>
        <w:numPr>
          <w:ilvl w:val="0"/>
          <w:numId w:val="7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Латушко Юрий Викторович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к.и.н., ведущий научный сотрудник, зав. Лабораторией антропологии Северной Пасифики Института истории, археологии и этнографии народов Дальнего Востока ДВО РАН </w:t>
      </w:r>
      <w:r w:rsidRPr="00B51E18">
        <w:rPr>
          <w:rFonts w:ascii="Times New Roman" w:eastAsia="Times New Roman" w:hAnsi="Times New Roman" w:cs="Times New Roman"/>
          <w:sz w:val="26"/>
          <w:szCs w:val="26"/>
          <w:highlight w:val="white"/>
        </w:rPr>
        <w:t>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 xml:space="preserve"> О чем пишут антропологи сегодня и о чем будут писать завтра</w:t>
      </w:r>
    </w:p>
    <w:p w:rsidR="00210430" w:rsidRPr="00B51E18" w:rsidRDefault="00BC2FA1" w:rsidP="00770037">
      <w:pPr>
        <w:ind w:left="-567" w:firstLine="5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Секция 1. «</w:t>
      </w:r>
      <w:r w:rsidR="0067417E" w:rsidRPr="00B51E18">
        <w:rPr>
          <w:rFonts w:ascii="Times New Roman" w:hAnsi="Times New Roman" w:cs="Times New Roman"/>
          <w:b/>
          <w:sz w:val="32"/>
          <w:szCs w:val="32"/>
        </w:rPr>
        <w:t>Российский Дальний Восток: актуальные проблемы исторического освоения и современного развития</w:t>
      </w: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187D06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10430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Часть 1.</w:t>
      </w:r>
      <w:r w:rsidR="003422F6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«История Дальнего Востока </w:t>
      </w:r>
      <w:r w:rsidR="003422F6" w:rsidRPr="00B51E18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XIX</w:t>
      </w:r>
      <w:r w:rsidR="003422F6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первой половины </w:t>
      </w:r>
      <w:r w:rsidR="003422F6" w:rsidRPr="00B51E18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XX</w:t>
      </w:r>
      <w:r w:rsidR="003422F6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вв.»</w:t>
      </w:r>
    </w:p>
    <w:p w:rsidR="00BC2FA1" w:rsidRPr="00B51E18" w:rsidRDefault="00BC2FA1" w:rsidP="00770037">
      <w:pPr>
        <w:spacing w:before="240" w:after="240" w:line="240" w:lineRule="auto"/>
        <w:ind w:left="-567" w:firstLine="5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11.</w:t>
      </w:r>
      <w:r w:rsidR="00210430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1</w:t>
      </w:r>
      <w:r w:rsidR="00210430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345C37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296806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</w:p>
    <w:p w:rsidR="00BC2FA1" w:rsidRPr="00B51E18" w:rsidRDefault="00BC2FA1" w:rsidP="00770037">
      <w:pPr>
        <w:spacing w:before="240" w:after="240" w:line="240" w:lineRule="auto"/>
        <w:ind w:left="-567" w:firstLine="5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Модератор секции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Воронцов Николай Степанович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Васильев Айсен Данилович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к.и.н., научный сотрудник Института гуманитарных исследований и проблем малочисленных народов Севера СО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М.И. Миницкий – морской офицер и начальник северо-восточной окраины Российской империи (первая половина XIX в.)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BA268E" w:rsidRPr="00B51E18">
        <w:rPr>
          <w:rFonts w:ascii="Times New Roman" w:eastAsia="Times New Roman" w:hAnsi="Times New Roman" w:cs="Times New Roman"/>
          <w:sz w:val="26"/>
          <w:szCs w:val="26"/>
        </w:rPr>
        <w:t>онлайн</w:t>
      </w:r>
    </w:p>
    <w:p w:rsidR="005B0249" w:rsidRPr="00B51E18" w:rsidRDefault="005B0249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Леонов Константин Дмитриевич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Общественные представления как предмет исторического исследования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Гуменникова Эвелина Вадимовна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</w:t>
      </w:r>
      <w:r w:rsidR="005B0249" w:rsidRPr="00B51E18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Школы искусств и гуманитарных наук Дальневосточного федерального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Японский капитал на Дальнем Востоке России (1860–1917 гг.)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Петухов Александр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Школы искусств и гуманитарных наук Дальневосточного федерального университета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Проблемы Российской империи в борьбе с японским хищничеством на Дальнем Востоке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Захаркина Елизавета Александровна, Ли Джи Юн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студенты Института права Владивостокского государственного университета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Исторические особенности немецкого предпринимательства во Владивостоке в период с XIX по XX вв.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Азаревич Василий Кириллович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научный сотрудник Отдела научных исследований Государственного объединённого музея-заповедника истории Дальнего Востока им. В.К. Арсеньева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Синий мундир на берегу голубого океана: теория и реальность организации политического сыска Российской Империи на Дальнем Востоке России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67417E" w:rsidRPr="00B51E18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Горчакова Ал</w:t>
      </w:r>
      <w:r w:rsidR="007865E1">
        <w:rPr>
          <w:rFonts w:ascii="Times New Roman" w:eastAsia="Times New Roman" w:hAnsi="Times New Roman" w:cs="Times New Roman"/>
          <w:b/>
          <w:sz w:val="26"/>
          <w:szCs w:val="26"/>
        </w:rPr>
        <w:t>ё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на Александровна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Школы искусств и гуманитарных наук Дальневосточного федерального университета, ассистент Департамента истории и археологии ШИГН ДВФУ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Особенности реализации советской образовательной политики на территории Дальневосточной республики</w:t>
      </w:r>
    </w:p>
    <w:p w:rsidR="00187D06" w:rsidRDefault="0067417E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Маклюков Алексей Владимирович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к.и.н., ведущий научный сотрудник, зав. Отделом истории Дальнего Востока России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Дальневосточный учёный В.П. Вологдин и его вклад в разработку проектов электрификации Приморья в 1920-е гг.</w:t>
      </w:r>
    </w:p>
    <w:p w:rsidR="00857A2B" w:rsidRPr="00857A2B" w:rsidRDefault="00857A2B" w:rsidP="00770037">
      <w:pPr>
        <w:pStyle w:val="ab"/>
        <w:numPr>
          <w:ilvl w:val="0"/>
          <w:numId w:val="6"/>
        </w:numPr>
        <w:spacing w:before="240" w:after="240"/>
        <w:ind w:left="-567" w:firstLine="550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Кондратенко Борис Борисович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Отдела истории Дальнего Востока России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Развитие пограничной охраны на Дальнем Востоке в 1932-1939 гг.</w:t>
      </w:r>
    </w:p>
    <w:p w:rsidR="00187D06" w:rsidRPr="00B51E18" w:rsidRDefault="00210430" w:rsidP="00187D06">
      <w:pPr>
        <w:pStyle w:val="ab"/>
        <w:spacing w:before="240" w:after="240"/>
        <w:ind w:left="-851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Обед. Кофе-брейк </w:t>
      </w:r>
    </w:p>
    <w:p w:rsidR="00187D06" w:rsidRPr="00B51E18" w:rsidRDefault="00187D06" w:rsidP="003422F6">
      <w:pPr>
        <w:pStyle w:val="ab"/>
        <w:numPr>
          <w:ilvl w:val="1"/>
          <w:numId w:val="16"/>
        </w:numPr>
        <w:spacing w:before="240" w:after="240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 w:rsidR="00210430" w:rsidRPr="00B51E1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96806" w:rsidRPr="00B51E1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210430" w:rsidRPr="00B51E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96806" w:rsidRPr="00B51E18">
        <w:rPr>
          <w:rFonts w:ascii="Times New Roman" w:eastAsia="Times New Roman" w:hAnsi="Times New Roman" w:cs="Times New Roman"/>
          <w:b/>
          <w:sz w:val="26"/>
          <w:szCs w:val="26"/>
        </w:rPr>
        <w:t>00</w:t>
      </w:r>
    </w:p>
    <w:p w:rsidR="003422F6" w:rsidRPr="00B51E18" w:rsidRDefault="00187D06" w:rsidP="003422F6">
      <w:pPr>
        <w:pStyle w:val="ab"/>
        <w:spacing w:before="240" w:after="240"/>
        <w:ind w:left="-567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Секция 1. «</w:t>
      </w:r>
      <w:r w:rsidRPr="00B51E18">
        <w:rPr>
          <w:rFonts w:ascii="Times New Roman" w:hAnsi="Times New Roman" w:cs="Times New Roman"/>
          <w:b/>
          <w:sz w:val="32"/>
          <w:szCs w:val="32"/>
        </w:rPr>
        <w:t>Российский Дальний Восток: актуальные проблемы исторического освоения и современного развития</w:t>
      </w: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="00210430" w:rsidRPr="00B51E18">
        <w:rPr>
          <w:rFonts w:ascii="Times New Roman" w:eastAsia="Times New Roman" w:hAnsi="Times New Roman" w:cs="Times New Roman"/>
          <w:b/>
          <w:sz w:val="32"/>
          <w:szCs w:val="32"/>
        </w:rPr>
        <w:t>Часть 2.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 «История Дальнего Востока середин</w:t>
      </w:r>
      <w:r w:rsidR="004F22B2"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XX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 – начал</w:t>
      </w:r>
      <w:r w:rsidR="004F22B2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XXI</w:t>
      </w:r>
      <w:r w:rsidR="003422F6" w:rsidRPr="00B51E18">
        <w:rPr>
          <w:rFonts w:ascii="Times New Roman" w:eastAsia="Times New Roman" w:hAnsi="Times New Roman" w:cs="Times New Roman"/>
          <w:b/>
          <w:sz w:val="32"/>
          <w:szCs w:val="32"/>
        </w:rPr>
        <w:t xml:space="preserve"> вв.»</w:t>
      </w:r>
    </w:p>
    <w:p w:rsidR="00187D06" w:rsidRPr="00B51E18" w:rsidRDefault="003422F6" w:rsidP="003422F6">
      <w:pPr>
        <w:pStyle w:val="ab"/>
        <w:spacing w:before="240" w:after="240"/>
        <w:ind w:left="-567"/>
        <w:contextualSpacing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14.00 </w:t>
      </w:r>
      <w:r w:rsidR="00210430" w:rsidRPr="00B51E18">
        <w:rPr>
          <w:rFonts w:ascii="Times New Roman" w:eastAsia="Times New Roman" w:hAnsi="Times New Roman" w:cs="Times New Roman"/>
          <w:b/>
          <w:sz w:val="26"/>
          <w:szCs w:val="26"/>
        </w:rPr>
        <w:t>– 15.</w:t>
      </w:r>
      <w:r w:rsidR="00296806" w:rsidRPr="00B51E18">
        <w:rPr>
          <w:rFonts w:ascii="Times New Roman" w:eastAsia="Times New Roman" w:hAnsi="Times New Roman" w:cs="Times New Roman"/>
          <w:b/>
          <w:sz w:val="26"/>
          <w:szCs w:val="26"/>
        </w:rPr>
        <w:t>30</w:t>
      </w:r>
    </w:p>
    <w:p w:rsidR="003422F6" w:rsidRPr="00B51E18" w:rsidRDefault="00187D06" w:rsidP="003422F6">
      <w:pPr>
        <w:pStyle w:val="ab"/>
        <w:spacing w:before="240" w:after="240"/>
        <w:ind w:left="-851"/>
        <w:contextualSpacing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Модератор секции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Воронцов Николай Степанович</w:t>
      </w:r>
    </w:p>
    <w:p w:rsidR="003422F6" w:rsidRPr="00B51E18" w:rsidRDefault="003422F6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Павленко Олег Константинович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Отдела истории Дальнего Востока России Института истории, археологи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Особенности становления угольной индустрии на Дальнем Востоке</w:t>
      </w:r>
    </w:p>
    <w:p w:rsidR="0067417E" w:rsidRPr="00B51E18" w:rsidRDefault="003422F6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67417E" w:rsidRPr="00B51E18">
        <w:rPr>
          <w:rFonts w:ascii="Times New Roman" w:eastAsia="Times New Roman" w:hAnsi="Times New Roman" w:cs="Times New Roman"/>
          <w:b/>
          <w:sz w:val="26"/>
          <w:szCs w:val="26"/>
        </w:rPr>
        <w:t>итов Тимофей Дмитриевич</w:t>
      </w:r>
      <w:r w:rsidR="0067417E"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Школы искусств и гуманитарных наук Дальневосточного федерального университета –</w:t>
      </w:r>
      <w:r w:rsidR="0067417E"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Формирование чувства патриотизма в периодической печати Приморского края в годы Великой Отечественной войны (на примере газеты «Красное Знамя»)</w:t>
      </w:r>
    </w:p>
    <w:p w:rsidR="0067417E" w:rsidRPr="00B51E18" w:rsidRDefault="0067417E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Филиппов Никита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аспирант, старший лаборант Отдела китайских исследований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Идеи учёных по развитию Дальнего Востока (на материалах Трудов третьей сессии объединённого советско-китайского учёного совета по проблеме р. Амур 1959 г.)</w:t>
      </w:r>
    </w:p>
    <w:p w:rsidR="0067417E" w:rsidRPr="00B51E18" w:rsidRDefault="0067417E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Воронцов Николай Степанович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к.и.н., научный сотрудник Отдела социально-политических исследований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Неординарные и фантастические идеи инфраструктурной модернизации Дальнего Востока России первой половины 1990-х гг. в объективе научной критики</w:t>
      </w:r>
    </w:p>
    <w:p w:rsidR="0067417E" w:rsidRPr="00B51E18" w:rsidRDefault="0067417E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Пешков Дмитрий Андреевич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младший научный сотрудник Отдела социально-политических исследований Института истории, археологии и этнографии народов Дальнего Востока ДВО РАН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Вопросы ликвидации Байкало-Амурской железной дороги в 1990-е гг.</w:t>
      </w:r>
    </w:p>
    <w:p w:rsidR="00187D06" w:rsidRDefault="0067417E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Клименко Григорий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Отдела социально-политических исследований 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Развитие малого предпринимательства в России. Сравнительный анализ процессов в Приморском крае и Ленинградской области (1990-е – начало 2000-х гг.)</w:t>
      </w:r>
    </w:p>
    <w:p w:rsidR="001506F1" w:rsidRPr="00B51E18" w:rsidRDefault="001506F1" w:rsidP="003422F6">
      <w:pPr>
        <w:pStyle w:val="ab"/>
        <w:numPr>
          <w:ilvl w:val="0"/>
          <w:numId w:val="15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Захарова Дарья Евгеньевна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Развитие общественно-политической деятельности молодежи России в период 2000-2020 гг.</w:t>
      </w:r>
    </w:p>
    <w:p w:rsidR="00BC2FA1" w:rsidRPr="00B51E18" w:rsidRDefault="00BC2FA1" w:rsidP="00187D06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Секция 2. «</w:t>
      </w:r>
      <w:r w:rsidR="00BA268E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Государства и народы Азиатско-Тихоокеанского региона: исторические и современные проблемы взаимодействия</w:t>
      </w: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BC2FA1" w:rsidRPr="00B51E18" w:rsidRDefault="00BC2FA1" w:rsidP="00187D06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210430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74FB6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210430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1</w:t>
      </w:r>
      <w:r w:rsidR="00210430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74FB6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</w:p>
    <w:p w:rsidR="00BC2FA1" w:rsidRPr="00B51E18" w:rsidRDefault="00BC2FA1" w:rsidP="00187D06">
      <w:pPr>
        <w:spacing w:before="240" w:after="24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Модератор секции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BA268E" w:rsidRPr="00B51E18">
        <w:rPr>
          <w:rFonts w:ascii="Times New Roman" w:eastAsia="Times New Roman" w:hAnsi="Times New Roman" w:cs="Times New Roman"/>
          <w:sz w:val="26"/>
          <w:szCs w:val="26"/>
        </w:rPr>
        <w:t>Козинец Андрей Игоревич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Ермакова Елена Станиславовна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Места памяти Японии, посвященные генералам позднего Мэйдзи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Хазиев Никита Дмитриевич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Восточного Института – Школы региональных и международных исследований Дальневосточного федерального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Политика США в рамках «Кампании правды» в период послевоенной оккупации Японии</w:t>
      </w:r>
    </w:p>
    <w:p w:rsidR="00B4419E" w:rsidRPr="00B51E18" w:rsidRDefault="00B4419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Чэн Цзэнцянь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Восточного Института – Школы региональных и международных исследований Дальневосточного федерального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Эволюция целей и задач внешней политики Китая при пяти поколениях руководства КНР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Козинец Андрей Игоревич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к.полит.н., доцент Кафедры международных отношений Восточного Института – Школы региональных и международных исследований Дальневосточного федерального университета </w:t>
      </w:r>
      <w:r w:rsidRPr="00B51E1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Китайская школа международных отношений – от «парадигмы освоения» до больших теорий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Янг Чисон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Восточного Института – Школы региональных и международных исследований Дальневосточного федерального университета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Государственные стратегии развития и неравномерное региональное развитие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Разумов Егор Александрович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Центра глобальных и региональных исследований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57A2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Политика КНР в сфере развития </w:t>
      </w:r>
      <w:r w:rsidR="00857A2B" w:rsidRPr="00857A2B">
        <w:rPr>
          <w:rFonts w:ascii="Times New Roman" w:eastAsia="Times New Roman" w:hAnsi="Times New Roman" w:cs="Times New Roman"/>
          <w:b/>
          <w:i/>
          <w:sz w:val="26"/>
          <w:szCs w:val="26"/>
        </w:rPr>
        <w:t>искусственного интеллекта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Анча Николай Дмитриевич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Инструменты государственной поддержки экспансии крупного бизнеса Республики Корея в период 1985 – 1999 гг. в контексте государственно-частных отношений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eading=h.gjdgxs" w:colFirst="0" w:colLast="0"/>
      <w:bookmarkEnd w:id="1"/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Пацеля Ярослав Славикович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Восточного Института – Школы региональных и международных исследований Дальневосточного федерального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Политика памяти о Второй мировой войне в контексте российско-монгольских отношений</w:t>
      </w:r>
    </w:p>
    <w:p w:rsidR="00B4419E" w:rsidRPr="00B51E18" w:rsidRDefault="00B4419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Силиванов Евгений Витальевич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Влияние эпидемии COVID-19 на динамику рождаемости в Японии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Пихтовников Роман Евгеньевич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Внешнеполитическая стратегия США в отношении Таиланда в XXI веке</w:t>
      </w:r>
    </w:p>
    <w:p w:rsidR="00BA268E" w:rsidRPr="00B51E18" w:rsidRDefault="00BA268E" w:rsidP="00187D0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Шарова Анна Борисовна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– младший научный сотрудник Центра японских исследований Института востоковедения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Первая поездка японской жены Рихарда Зорге Исии Ханако в Советский Союз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37584B" w:rsidRPr="00B51E18" w:rsidRDefault="00BA268E" w:rsidP="00D74FB6">
      <w:pPr>
        <w:pStyle w:val="ab"/>
        <w:numPr>
          <w:ilvl w:val="0"/>
          <w:numId w:val="8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Лебедевич Марина Викторовна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научный сотрудник Сектора политики занятости и рынка труда Центра человеческого развития и демографии Института экономики Национальной академии наук Беларуси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Современное состояние и перспективы развития экономического сотрудничества Приморского края и Республики Беларусь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BC2FA1" w:rsidRPr="00B51E18" w:rsidRDefault="00B4419E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апреля 202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</w:p>
    <w:p w:rsidR="00BC2FA1" w:rsidRPr="00B51E18" w:rsidRDefault="00BC2FA1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Конференц-зал ИИАЭ ДВО РАН</w:t>
      </w:r>
    </w:p>
    <w:p w:rsidR="00BC2FA1" w:rsidRPr="00B51E18" w:rsidRDefault="00BC2FA1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(Пушкинская, 89)</w:t>
      </w:r>
    </w:p>
    <w:p w:rsidR="00BC2FA1" w:rsidRPr="00B51E18" w:rsidRDefault="00BC2FA1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Секция 3. «</w:t>
      </w:r>
      <w:r w:rsidR="00B4419E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Археологические исследования в странах Азиатско-Тихоокеанского региона и Большой Евразии</w:t>
      </w: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BC2FA1" w:rsidRPr="00B51E18" w:rsidRDefault="00A80D9D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9.30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1</w:t>
      </w:r>
      <w:r w:rsidR="00626742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26742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50</w:t>
      </w:r>
    </w:p>
    <w:p w:rsidR="00BC2FA1" w:rsidRPr="00B51E18" w:rsidRDefault="00BC2FA1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Модератор секции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B4419E" w:rsidRPr="00B51E18">
        <w:rPr>
          <w:rFonts w:ascii="Times New Roman" w:eastAsia="Times New Roman" w:hAnsi="Times New Roman" w:cs="Times New Roman"/>
          <w:sz w:val="26"/>
          <w:szCs w:val="26"/>
        </w:rPr>
        <w:t>Панкина Анна Ильинична</w:t>
      </w:r>
    </w:p>
    <w:p w:rsidR="00B4419E" w:rsidRPr="00B51E18" w:rsidRDefault="00B4419E" w:rsidP="00D74FB6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Стоякин Максим Александрович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PhD, научный сотрудник Института культурного наследия Республики Корея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кургане №1 могильника Дунцин в Яньбяне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B4419E" w:rsidRPr="00B51E18" w:rsidRDefault="00B4419E" w:rsidP="00D74FB6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Балагурова Александра Вячеславовна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сотрудник Музея археологии и этнографии Института истории, археологии и этнографии народов Дальнего Востока ДВО РАН, сотрудник Инженерно-технологического центра Института химии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 вопросу о бронзолитейном производстве на памятниках бохайского времени центрального Приморья</w:t>
      </w:r>
    </w:p>
    <w:p w:rsidR="00B4419E" w:rsidRPr="00B51E18" w:rsidRDefault="00B4419E" w:rsidP="00D74FB6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Галютин Евгений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Костяные свистунки наконечников стрел с бохайских памятников Приморья</w:t>
      </w:r>
    </w:p>
    <w:p w:rsidR="00B4419E" w:rsidRPr="00B51E18" w:rsidRDefault="00B4419E" w:rsidP="00D74FB6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Панкина Анна Ильинична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аспирант, </w:t>
      </w:r>
      <w:r w:rsidRPr="00B51E1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младший научный сотрудник Лаборатории антропологии Северной Пасифики 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Палеоглиптика Северной Пасифики: краткая характеристика коллекций и история изучения</w:t>
      </w:r>
    </w:p>
    <w:p w:rsidR="00B4419E" w:rsidRPr="00B51E18" w:rsidRDefault="00B4419E" w:rsidP="00D74FB6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Верешкина Марьяна Сергеевна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лаборант Лаборатории палеоэкологии человека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Изменение состава сельскохозяйственных культур при миграции земледельческого населения в регионы с иными агроклиматическими условиями (на при</w:t>
      </w:r>
      <w:r w:rsidR="004F22B2">
        <w:rPr>
          <w:rFonts w:ascii="Times New Roman" w:eastAsia="Times New Roman" w:hAnsi="Times New Roman" w:cs="Times New Roman"/>
          <w:b/>
          <w:i/>
          <w:sz w:val="26"/>
          <w:szCs w:val="26"/>
        </w:rPr>
        <w:t>мере кроуноидного круга культур)</w:t>
      </w:r>
    </w:p>
    <w:p w:rsidR="004F22B2" w:rsidRPr="00B51E18" w:rsidRDefault="004F22B2" w:rsidP="004F22B2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Артёмкин Роман Александрович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Сектора первобытной археологии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Развитие и роль промысла акул в человеческой истории</w:t>
      </w:r>
    </w:p>
    <w:p w:rsidR="004F22B2" w:rsidRPr="00B51E18" w:rsidRDefault="004F22B2" w:rsidP="004F22B2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Елошкин Григорий Александрович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Гуманитарного института Новосибирского государственного университета, лаборант Института археологии и этнографии СО РАН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Экономика в религи</w:t>
      </w:r>
      <w:r w:rsidR="000848EB">
        <w:rPr>
          <w:rFonts w:ascii="Times New Roman" w:eastAsia="Times New Roman" w:hAnsi="Times New Roman" w:cs="Times New Roman"/>
          <w:b/>
          <w:i/>
          <w:sz w:val="26"/>
          <w:szCs w:val="26"/>
        </w:rPr>
        <w:t>и доколумбовых андских обществ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4F22B2" w:rsidRPr="00B51E18" w:rsidRDefault="004F22B2" w:rsidP="004F22B2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Рузибоев Тимур Зокир </w:t>
      </w:r>
      <w:r w:rsidR="003E693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гл</w:t>
      </w:r>
      <w:r w:rsidR="003E693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Самаркандского археологического института</w:t>
      </w:r>
      <w:r w:rsidR="003E6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Новые научные исследования наскальных рисунков Ухумсоя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онлайн</w:t>
      </w:r>
    </w:p>
    <w:p w:rsidR="000848EB" w:rsidRPr="00770037" w:rsidRDefault="00B4419E" w:rsidP="00770037">
      <w:pPr>
        <w:pStyle w:val="ab"/>
        <w:numPr>
          <w:ilvl w:val="0"/>
          <w:numId w:val="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Шаманин Даниил Андреевич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Гуманитарного института Новосибирского государственного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Потенциал этнографических источников при изучении средневековых городищ на р. Шилка (Восточное Забайкалье)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C2FA1" w:rsidRPr="00B51E18" w:rsidRDefault="00B4419E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Секция 4. «Антропология,</w:t>
      </w:r>
      <w:r w:rsidR="00BC2FA1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этнография</w:t>
      </w:r>
      <w:r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 культура народов Дальнего Востока России и стран АТР</w:t>
      </w:r>
      <w:r w:rsidR="00BC2FA1" w:rsidRPr="00B51E1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BC2FA1" w:rsidRPr="00B51E18" w:rsidRDefault="00A80D9D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12.10</w:t>
      </w:r>
      <w:r w:rsidR="0077003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– 1</w:t>
      </w: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BC2FA1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26742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D74FB6"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</w:p>
    <w:p w:rsidR="00BC2FA1" w:rsidRPr="00B51E18" w:rsidRDefault="00BC2FA1" w:rsidP="00345C37">
      <w:pPr>
        <w:spacing w:before="240" w:after="24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Модератор секции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Левченко Арина Вадимовна</w:t>
      </w:r>
    </w:p>
    <w:p w:rsidR="00B4419E" w:rsidRPr="00B51E18" w:rsidRDefault="00B4419E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Дедяхин Олег Юрьевич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независимый исследователь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Актуальные вопросы изучения средневековой истории о. Сахалин (культуры, этносы, загадочные письмена)</w:t>
      </w:r>
    </w:p>
    <w:p w:rsidR="002B2F43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Лагорин Александр Сергеевич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аспирант Института истории, археологии и этнографии народов Дальнего Востока ДВО РАН, сотрудник Амурского областного краеведческого музея им. Г.С. Новикова-Даурского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Музеи Приамурья в системе формирования локальной идентичности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2B2F43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Левченко Арина Вадимовна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младший научный сотрудник Лаборатории антропологии Северной Пасифики Института истории, археологии и этнографии народов Дальнего Востока ДВО РАН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 вопросу о традиционной одежде юкагиров: история, выживание, мода</w:t>
      </w:r>
    </w:p>
    <w:p w:rsidR="002B2F43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Чжан Цяньи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магистрант Пекинского университета иностранных языков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 вопросу языкового планирования и языковой политики России и Китая в отношении трансграничных вымирающих языков 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2B2F43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Рыбаков Станислав Владимирович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студент </w:t>
      </w:r>
      <w:r w:rsidR="00604E2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>афедр</w:t>
      </w:r>
      <w:r w:rsidR="00857A2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культурологии и музеологии Хабаровского государственного института культуры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Традиционная культура Китая глазами её европейских современников (вторая половина XIX столетия)</w:t>
      </w:r>
    </w:p>
    <w:p w:rsidR="00B4419E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Медведева Ульяна Сергеевна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магистрант Школы искусств и гуманитарных наук Дальневосточного федерального университета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</w:t>
      </w:r>
      <w:r w:rsidR="001506F1">
        <w:rPr>
          <w:rFonts w:ascii="Times New Roman" w:eastAsia="Times New Roman" w:hAnsi="Times New Roman" w:cs="Times New Roman"/>
          <w:b/>
          <w:i/>
          <w:sz w:val="26"/>
          <w:szCs w:val="26"/>
        </w:rPr>
        <w:t>н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>ешний облик китайских женщин Шанхая в 1920-1930 гг.</w:t>
      </w:r>
    </w:p>
    <w:p w:rsidR="002B2F43" w:rsidRPr="00B51E18" w:rsidRDefault="002B2F43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Шитова Елена Александровна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старший лаборант Отдела китайских исследований </w:t>
      </w:r>
      <w:r w:rsidRPr="00B51E1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Института истории, археологии и этнографии народов Дальнего Востока ДВО РАН – 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Владивосток в китайских тревел-блогах</w:t>
      </w:r>
    </w:p>
    <w:p w:rsidR="00B4419E" w:rsidRPr="00B51E18" w:rsidRDefault="00B4419E" w:rsidP="000312C6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Романенко Екатерина Александровна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независимый исследователь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Китайское национальное меньшинство на Дальнем Востоке России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онлайн</w:t>
      </w:r>
    </w:p>
    <w:p w:rsidR="00D74FB6" w:rsidRPr="001506F1" w:rsidRDefault="00B4419E" w:rsidP="001506F1">
      <w:pPr>
        <w:pStyle w:val="ab"/>
        <w:numPr>
          <w:ilvl w:val="0"/>
          <w:numId w:val="10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1E18">
        <w:rPr>
          <w:rFonts w:ascii="Times New Roman" w:eastAsia="Times New Roman" w:hAnsi="Times New Roman" w:cs="Times New Roman"/>
          <w:b/>
          <w:sz w:val="26"/>
          <w:szCs w:val="26"/>
        </w:rPr>
        <w:t>Новиков Виктор Андреевич</w:t>
      </w:r>
      <w:r w:rsidRPr="00B51E18">
        <w:rPr>
          <w:rFonts w:ascii="Times New Roman" w:eastAsia="Times New Roman" w:hAnsi="Times New Roman" w:cs="Times New Roman"/>
          <w:sz w:val="26"/>
          <w:szCs w:val="26"/>
        </w:rPr>
        <w:t xml:space="preserve"> – независимый исследователь –</w:t>
      </w:r>
      <w:r w:rsidRPr="00B51E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Меры, направленные на адаптацию и интеграцию мигрантов-соотечественников в Приморский край в региональных программах переселения (2007-2024 гг.)</w:t>
      </w:r>
    </w:p>
    <w:p w:rsidR="001506F1" w:rsidRDefault="001506F1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12C6" w:rsidRPr="000312C6" w:rsidRDefault="000312C6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секционных заседаний</w:t>
      </w:r>
    </w:p>
    <w:p w:rsidR="000312C6" w:rsidRDefault="000312C6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14.40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15.00</w:t>
      </w:r>
    </w:p>
    <w:p w:rsidR="001506F1" w:rsidRDefault="001506F1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06F1" w:rsidRDefault="001506F1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06F1" w:rsidRPr="000312C6" w:rsidRDefault="001506F1" w:rsidP="000312C6">
      <w:pPr>
        <w:pStyle w:val="ab"/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12C6" w:rsidRPr="000312C6" w:rsidRDefault="000312C6" w:rsidP="000312C6">
      <w:pPr>
        <w:spacing w:before="240" w:after="240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Круглый стол ИИАЭ ДВО РАН и ДВФУ </w:t>
      </w:r>
    </w:p>
    <w:p w:rsidR="000312C6" w:rsidRPr="000312C6" w:rsidRDefault="000312C6" w:rsidP="000312C6">
      <w:pPr>
        <w:spacing w:before="240" w:after="240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t>«Поворот на Восток: Исторический опыт и актуальные вызовы»</w:t>
      </w:r>
    </w:p>
    <w:p w:rsidR="000312C6" w:rsidRPr="000312C6" w:rsidRDefault="000312C6" w:rsidP="000312C6">
      <w:pPr>
        <w:spacing w:before="240" w:after="240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15.00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506F1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.30</w:t>
      </w:r>
    </w:p>
    <w:p w:rsidR="000312C6" w:rsidRPr="000312C6" w:rsidRDefault="000312C6" w:rsidP="000312C6">
      <w:pPr>
        <w:spacing w:before="240" w:after="24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Модераторы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>– Воронцов Николай Степанович, Столина Ариадна Львовна</w:t>
      </w:r>
    </w:p>
    <w:p w:rsidR="000312C6" w:rsidRPr="000312C6" w:rsidRDefault="000312C6" w:rsidP="000312C6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Савченко Анатолий Евгеньевич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 xml:space="preserve">– к.и.н., зам. директора Института истории, археологии и этнографии народов Дальнего Востока ДВО РАН по науке – </w:t>
      </w:r>
      <w:r w:rsidRPr="000312C6">
        <w:rPr>
          <w:rFonts w:ascii="Times New Roman" w:eastAsia="Times New Roman" w:hAnsi="Times New Roman" w:cs="Times New Roman"/>
          <w:b/>
          <w:i/>
          <w:sz w:val="26"/>
          <w:szCs w:val="26"/>
        </w:rPr>
        <w:t>Современный поворот на Восток – где точка отсчёта?</w:t>
      </w:r>
    </w:p>
    <w:p w:rsidR="000312C6" w:rsidRPr="000312C6" w:rsidRDefault="000312C6" w:rsidP="000312C6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Шевчук Ольга Михайловна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 xml:space="preserve">– к.и.н., директор Департамента истории и археологии Школы искусств и гуманитарных наук Дальневосточного федерального университета </w:t>
      </w:r>
      <w:r w:rsidRPr="000312C6">
        <w:rPr>
          <w:rFonts w:ascii="Times New Roman" w:eastAsia="Times New Roman" w:hAnsi="Times New Roman" w:cs="Times New Roman"/>
          <w:b/>
          <w:i/>
          <w:sz w:val="26"/>
          <w:szCs w:val="26"/>
        </w:rPr>
        <w:t>– Поворот на Восток: взгляд соседей</w:t>
      </w:r>
      <w:r w:rsidR="001506F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1506F1">
        <w:rPr>
          <w:rFonts w:ascii="Times New Roman" w:eastAsia="Times New Roman" w:hAnsi="Times New Roman" w:cs="Times New Roman"/>
          <w:i/>
          <w:sz w:val="26"/>
          <w:szCs w:val="26"/>
        </w:rPr>
        <w:t>–</w:t>
      </w:r>
      <w:r w:rsidR="001506F1" w:rsidRPr="001506F1">
        <w:rPr>
          <w:rFonts w:ascii="Times New Roman" w:eastAsia="Times New Roman" w:hAnsi="Times New Roman" w:cs="Times New Roman"/>
          <w:sz w:val="26"/>
          <w:szCs w:val="26"/>
        </w:rPr>
        <w:t xml:space="preserve"> онлайн</w:t>
      </w:r>
    </w:p>
    <w:p w:rsidR="000312C6" w:rsidRPr="000312C6" w:rsidRDefault="000312C6" w:rsidP="000312C6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Воронцов Николай Степанович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 xml:space="preserve">– к.и.н., научный сотрудник Отдела социально-политических исследований Института истории, археологии и этнографии народов Дальнего Востока ДВО РАН, </w:t>
      </w:r>
      <w:r w:rsidRPr="001506F1">
        <w:rPr>
          <w:rFonts w:ascii="Times New Roman" w:eastAsia="Times New Roman" w:hAnsi="Times New Roman" w:cs="Times New Roman"/>
          <w:b/>
          <w:sz w:val="26"/>
          <w:szCs w:val="26"/>
        </w:rPr>
        <w:t>Филиппов Никита Сергеевич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 xml:space="preserve"> – аспирант, старший лаборант Отдела китайских исследований Института истории, археологии и этнографии народов Дальнего Востока ДВО РАН </w:t>
      </w:r>
      <w:r w:rsidRPr="000312C6">
        <w:rPr>
          <w:rFonts w:ascii="Times New Roman" w:eastAsia="Times New Roman" w:hAnsi="Times New Roman" w:cs="Times New Roman"/>
          <w:i/>
          <w:sz w:val="26"/>
          <w:szCs w:val="26"/>
        </w:rPr>
        <w:t xml:space="preserve">– </w:t>
      </w:r>
      <w:r w:rsidRPr="000312C6">
        <w:rPr>
          <w:rFonts w:ascii="Times New Roman" w:eastAsia="Times New Roman" w:hAnsi="Times New Roman" w:cs="Times New Roman"/>
          <w:b/>
          <w:i/>
          <w:sz w:val="26"/>
          <w:szCs w:val="26"/>
        </w:rPr>
        <w:t>Энергетический вектор поворота на Восток: история проектов модернизации ТЭК Дальнего Востока с международным участием</w:t>
      </w:r>
    </w:p>
    <w:p w:rsidR="000312C6" w:rsidRPr="000312C6" w:rsidRDefault="000312C6" w:rsidP="000312C6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>Волощак Валентин Игоревич</w:t>
      </w:r>
      <w:r w:rsidRPr="0004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>– старший преподаватель Кафедры международных отношений Восточного Института – Школы региональных и международных исследований Дальневосточного федерального университета –</w:t>
      </w: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312C6">
        <w:rPr>
          <w:rFonts w:ascii="Times New Roman" w:eastAsia="Times New Roman" w:hAnsi="Times New Roman" w:cs="Times New Roman"/>
          <w:b/>
          <w:i/>
          <w:sz w:val="26"/>
          <w:szCs w:val="26"/>
        </w:rPr>
        <w:t>Политика санкций в отношениях России и Южной Кореи</w:t>
      </w:r>
    </w:p>
    <w:p w:rsidR="001506F1" w:rsidRPr="001506F1" w:rsidRDefault="000312C6" w:rsidP="001506F1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2C6">
        <w:rPr>
          <w:rFonts w:ascii="Times New Roman" w:eastAsia="Times New Roman" w:hAnsi="Times New Roman" w:cs="Times New Roman"/>
          <w:b/>
          <w:sz w:val="26"/>
          <w:szCs w:val="26"/>
        </w:rPr>
        <w:t xml:space="preserve">Еремеев Антон Алексеевич </w:t>
      </w:r>
      <w:r w:rsidRPr="000312C6">
        <w:rPr>
          <w:rFonts w:ascii="Times New Roman" w:eastAsia="Times New Roman" w:hAnsi="Times New Roman" w:cs="Times New Roman"/>
          <w:sz w:val="26"/>
          <w:szCs w:val="26"/>
        </w:rPr>
        <w:t xml:space="preserve">– ассистент Кафедры истории и археологии Школы искусств и гуманитарных наук Дальневосточного федерального университета – </w:t>
      </w:r>
      <w:r w:rsidRPr="000312C6">
        <w:rPr>
          <w:rFonts w:ascii="Times New Roman" w:eastAsia="Times New Roman" w:hAnsi="Times New Roman" w:cs="Times New Roman"/>
          <w:b/>
          <w:i/>
          <w:sz w:val="26"/>
          <w:szCs w:val="26"/>
        </w:rPr>
        <w:t>Россия и территориальный спор в Южно-Китайском море</w:t>
      </w:r>
      <w:r w:rsidR="001506F1" w:rsidRPr="001506F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506F1">
        <w:rPr>
          <w:rFonts w:ascii="Times New Roman" w:eastAsia="Times New Roman" w:hAnsi="Times New Roman" w:cs="Times New Roman"/>
          <w:i/>
          <w:sz w:val="26"/>
          <w:szCs w:val="26"/>
        </w:rPr>
        <w:t>–</w:t>
      </w:r>
      <w:r w:rsidR="001506F1" w:rsidRPr="001506F1">
        <w:rPr>
          <w:rFonts w:ascii="Times New Roman" w:eastAsia="Times New Roman" w:hAnsi="Times New Roman" w:cs="Times New Roman"/>
          <w:sz w:val="26"/>
          <w:szCs w:val="26"/>
        </w:rPr>
        <w:t xml:space="preserve"> онлайн</w:t>
      </w:r>
    </w:p>
    <w:p w:rsidR="001506F1" w:rsidRPr="001506F1" w:rsidRDefault="001506F1" w:rsidP="001506F1">
      <w:pPr>
        <w:pStyle w:val="ab"/>
        <w:numPr>
          <w:ilvl w:val="0"/>
          <w:numId w:val="19"/>
        </w:numPr>
        <w:spacing w:before="240" w:after="240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6F1">
        <w:rPr>
          <w:rFonts w:ascii="Times New Roman" w:eastAsia="Times New Roman" w:hAnsi="Times New Roman" w:cs="Times New Roman"/>
          <w:b/>
          <w:sz w:val="26"/>
          <w:szCs w:val="26"/>
        </w:rPr>
        <w:t>Ведерников Михаил Владимирович</w:t>
      </w:r>
      <w:r w:rsidRPr="001506F1">
        <w:rPr>
          <w:rFonts w:ascii="Times New Roman" w:eastAsia="Times New Roman" w:hAnsi="Times New Roman" w:cs="Times New Roman"/>
          <w:sz w:val="26"/>
          <w:szCs w:val="26"/>
        </w:rPr>
        <w:t xml:space="preserve"> – к.и.н., ведущий научный сотрудник Отдела исследований Центральной и Восточной Европы Института Европы РАН –</w:t>
      </w:r>
      <w:r w:rsidRPr="001506F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Восточный вектор внешней политики Чехии на фоне украинского кризиса </w:t>
      </w:r>
      <w:r w:rsidRPr="001506F1">
        <w:rPr>
          <w:rFonts w:ascii="Times New Roman" w:eastAsia="Times New Roman" w:hAnsi="Times New Roman" w:cs="Times New Roman"/>
          <w:sz w:val="26"/>
          <w:szCs w:val="26"/>
        </w:rPr>
        <w:t>– онлайн</w:t>
      </w:r>
    </w:p>
    <w:p w:rsidR="000312C6" w:rsidRPr="000312C6" w:rsidRDefault="000312C6" w:rsidP="000312C6">
      <w:pPr>
        <w:spacing w:before="240" w:after="240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D06" w:rsidRPr="000312C6" w:rsidRDefault="000312C6" w:rsidP="000312C6">
      <w:pPr>
        <w:spacing w:before="240" w:after="240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1506F1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t>.30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1506F1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0312C6">
        <w:rPr>
          <w:rFonts w:ascii="Times New Roman" w:eastAsia="Times New Roman" w:hAnsi="Times New Roman" w:cs="Times New Roman"/>
          <w:b/>
          <w:sz w:val="32"/>
          <w:szCs w:val="32"/>
        </w:rPr>
        <w:t>.00 – Подведение итогов и закрытие конференции</w:t>
      </w:r>
    </w:p>
    <w:sectPr w:rsidR="00187D06" w:rsidRPr="000312C6" w:rsidSect="00464089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A5" w:rsidRDefault="00F539A5" w:rsidP="00464089">
      <w:pPr>
        <w:spacing w:after="0" w:line="240" w:lineRule="auto"/>
      </w:pPr>
      <w:r>
        <w:separator/>
      </w:r>
    </w:p>
  </w:endnote>
  <w:endnote w:type="continuationSeparator" w:id="0">
    <w:p w:rsidR="00F539A5" w:rsidRDefault="00F539A5" w:rsidP="0046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001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4419E" w:rsidRPr="00464089" w:rsidRDefault="002C0400">
        <w:pPr>
          <w:pStyle w:val="a9"/>
          <w:jc w:val="center"/>
          <w:rPr>
            <w:rFonts w:ascii="Times New Roman" w:hAnsi="Times New Roman" w:cs="Times New Roman"/>
          </w:rPr>
        </w:pPr>
        <w:r w:rsidRPr="00464089">
          <w:rPr>
            <w:rFonts w:ascii="Times New Roman" w:hAnsi="Times New Roman" w:cs="Times New Roman"/>
          </w:rPr>
          <w:fldChar w:fldCharType="begin"/>
        </w:r>
        <w:r w:rsidR="00B4419E" w:rsidRPr="00464089">
          <w:rPr>
            <w:rFonts w:ascii="Times New Roman" w:hAnsi="Times New Roman" w:cs="Times New Roman"/>
          </w:rPr>
          <w:instrText>PAGE   \* MERGEFORMAT</w:instrText>
        </w:r>
        <w:r w:rsidRPr="00464089">
          <w:rPr>
            <w:rFonts w:ascii="Times New Roman" w:hAnsi="Times New Roman" w:cs="Times New Roman"/>
          </w:rPr>
          <w:fldChar w:fldCharType="separate"/>
        </w:r>
        <w:r w:rsidR="001506F1">
          <w:rPr>
            <w:rFonts w:ascii="Times New Roman" w:hAnsi="Times New Roman" w:cs="Times New Roman"/>
            <w:noProof/>
          </w:rPr>
          <w:t>3</w:t>
        </w:r>
        <w:r w:rsidRPr="00464089">
          <w:rPr>
            <w:rFonts w:ascii="Times New Roman" w:hAnsi="Times New Roman" w:cs="Times New Roman"/>
          </w:rPr>
          <w:fldChar w:fldCharType="end"/>
        </w:r>
      </w:p>
    </w:sdtContent>
  </w:sdt>
  <w:p w:rsidR="00B4419E" w:rsidRDefault="00B44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A5" w:rsidRDefault="00F539A5" w:rsidP="00464089">
      <w:pPr>
        <w:spacing w:after="0" w:line="240" w:lineRule="auto"/>
      </w:pPr>
      <w:r>
        <w:separator/>
      </w:r>
    </w:p>
  </w:footnote>
  <w:footnote w:type="continuationSeparator" w:id="0">
    <w:p w:rsidR="00F539A5" w:rsidRDefault="00F539A5" w:rsidP="0046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8BB"/>
    <w:multiLevelType w:val="hybridMultilevel"/>
    <w:tmpl w:val="ED709778"/>
    <w:lvl w:ilvl="0" w:tplc="45DA2146">
      <w:start w:val="1"/>
      <w:numFmt w:val="decimal"/>
      <w:lvlText w:val="%1."/>
      <w:lvlJc w:val="left"/>
      <w:pPr>
        <w:ind w:left="2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B6C"/>
    <w:multiLevelType w:val="multilevel"/>
    <w:tmpl w:val="A93286B8"/>
    <w:lvl w:ilvl="0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>
      <w:start w:val="40"/>
      <w:numFmt w:val="decimal"/>
      <w:isLgl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4" w:hanging="1800"/>
      </w:pPr>
      <w:rPr>
        <w:rFonts w:hint="default"/>
      </w:rPr>
    </w:lvl>
  </w:abstractNum>
  <w:abstractNum w:abstractNumId="2">
    <w:nsid w:val="16DC2A2D"/>
    <w:multiLevelType w:val="multilevel"/>
    <w:tmpl w:val="818E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F24FD"/>
    <w:multiLevelType w:val="hybridMultilevel"/>
    <w:tmpl w:val="6EDE92BA"/>
    <w:lvl w:ilvl="0" w:tplc="45DA2146">
      <w:start w:val="1"/>
      <w:numFmt w:val="decimal"/>
      <w:lvlText w:val="%1."/>
      <w:lvlJc w:val="left"/>
      <w:pPr>
        <w:ind w:left="2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C31F8"/>
    <w:multiLevelType w:val="hybridMultilevel"/>
    <w:tmpl w:val="61DCC5E2"/>
    <w:lvl w:ilvl="0" w:tplc="45DA2146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2B65705A"/>
    <w:multiLevelType w:val="multilevel"/>
    <w:tmpl w:val="DF44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52A21"/>
    <w:multiLevelType w:val="multilevel"/>
    <w:tmpl w:val="B8365F08"/>
    <w:lvl w:ilvl="0">
      <w:start w:val="14"/>
      <w:numFmt w:val="decimal"/>
      <w:lvlText w:val="%1.0"/>
      <w:lvlJc w:val="left"/>
      <w:pPr>
        <w:ind w:left="-251" w:hanging="60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457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5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199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61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29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37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0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13" w:hanging="1800"/>
      </w:pPr>
      <w:rPr>
        <w:rFonts w:hint="default"/>
        <w:color w:val="auto"/>
      </w:rPr>
    </w:lvl>
  </w:abstractNum>
  <w:abstractNum w:abstractNumId="7">
    <w:nsid w:val="3A602B8E"/>
    <w:multiLevelType w:val="hybridMultilevel"/>
    <w:tmpl w:val="3F2CD1BA"/>
    <w:lvl w:ilvl="0" w:tplc="45DA2146">
      <w:start w:val="1"/>
      <w:numFmt w:val="decimal"/>
      <w:lvlText w:val="%1."/>
      <w:lvlJc w:val="left"/>
      <w:pPr>
        <w:ind w:left="2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70369"/>
    <w:multiLevelType w:val="multilevel"/>
    <w:tmpl w:val="FDC6384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sz w:val="26"/>
      </w:rPr>
    </w:lvl>
    <w:lvl w:ilvl="1">
      <w:start w:val="30"/>
      <w:numFmt w:val="decimal"/>
      <w:lvlText w:val="%1.%2"/>
      <w:lvlJc w:val="left"/>
      <w:pPr>
        <w:ind w:left="-131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  <w:sz w:val="26"/>
      </w:rPr>
    </w:lvl>
    <w:lvl w:ilvl="3">
      <w:start w:val="1"/>
      <w:numFmt w:val="decimalZero"/>
      <w:lvlText w:val="%1.%2.%3.%4"/>
      <w:lvlJc w:val="left"/>
      <w:pPr>
        <w:ind w:left="-1473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-1964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3797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  <w:sz w:val="26"/>
      </w:rPr>
    </w:lvl>
  </w:abstractNum>
  <w:abstractNum w:abstractNumId="9">
    <w:nsid w:val="47734AD2"/>
    <w:multiLevelType w:val="hybridMultilevel"/>
    <w:tmpl w:val="61DCC5E2"/>
    <w:lvl w:ilvl="0" w:tplc="45DA2146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4A6B36E8"/>
    <w:multiLevelType w:val="hybridMultilevel"/>
    <w:tmpl w:val="FA38CB42"/>
    <w:lvl w:ilvl="0" w:tplc="45DA2146">
      <w:start w:val="1"/>
      <w:numFmt w:val="decimal"/>
      <w:lvlText w:val="%1."/>
      <w:lvlJc w:val="left"/>
      <w:pPr>
        <w:ind w:left="2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>
    <w:nsid w:val="4BF368DF"/>
    <w:multiLevelType w:val="multilevel"/>
    <w:tmpl w:val="DD2E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13A1D"/>
    <w:multiLevelType w:val="multilevel"/>
    <w:tmpl w:val="3614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11EDE"/>
    <w:multiLevelType w:val="multilevel"/>
    <w:tmpl w:val="F0E07A38"/>
    <w:lvl w:ilvl="0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672" w:hanging="6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4" w:hanging="1800"/>
      </w:pPr>
      <w:rPr>
        <w:rFonts w:hint="default"/>
      </w:rPr>
    </w:lvl>
  </w:abstractNum>
  <w:abstractNum w:abstractNumId="14">
    <w:nsid w:val="59CB1522"/>
    <w:multiLevelType w:val="hybridMultilevel"/>
    <w:tmpl w:val="B9A20E02"/>
    <w:lvl w:ilvl="0" w:tplc="45DA2146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5ABA67F9"/>
    <w:multiLevelType w:val="multilevel"/>
    <w:tmpl w:val="A93286B8"/>
    <w:lvl w:ilvl="0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>
      <w:start w:val="40"/>
      <w:numFmt w:val="decimal"/>
      <w:isLgl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4" w:hanging="1800"/>
      </w:pPr>
      <w:rPr>
        <w:rFonts w:hint="default"/>
      </w:rPr>
    </w:lvl>
  </w:abstractNum>
  <w:abstractNum w:abstractNumId="16">
    <w:nsid w:val="72C95957"/>
    <w:multiLevelType w:val="hybridMultilevel"/>
    <w:tmpl w:val="3D6E21D2"/>
    <w:lvl w:ilvl="0" w:tplc="45DA2146">
      <w:start w:val="1"/>
      <w:numFmt w:val="decimal"/>
      <w:lvlText w:val="%1."/>
      <w:lvlJc w:val="left"/>
      <w:pPr>
        <w:ind w:left="-2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>
    <w:nsid w:val="772F241E"/>
    <w:multiLevelType w:val="multilevel"/>
    <w:tmpl w:val="BB7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1426B"/>
    <w:multiLevelType w:val="hybridMultilevel"/>
    <w:tmpl w:val="C97ADF0A"/>
    <w:lvl w:ilvl="0" w:tplc="19147FF2">
      <w:start w:val="1"/>
      <w:numFmt w:val="decimal"/>
      <w:lvlText w:val="%1."/>
      <w:lvlJc w:val="left"/>
      <w:pPr>
        <w:ind w:left="1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7"/>
  </w:num>
  <w:num w:numId="6">
    <w:abstractNumId w:val="10"/>
  </w:num>
  <w:num w:numId="7">
    <w:abstractNumId w:val="16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  <w:num w:numId="16">
    <w:abstractNumId w:val="8"/>
  </w:num>
  <w:num w:numId="17">
    <w:abstractNumId w:val="1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1"/>
    <w:rsid w:val="000312C6"/>
    <w:rsid w:val="00032004"/>
    <w:rsid w:val="0004038D"/>
    <w:rsid w:val="000848EB"/>
    <w:rsid w:val="00093E84"/>
    <w:rsid w:val="000F774D"/>
    <w:rsid w:val="00122796"/>
    <w:rsid w:val="001506F1"/>
    <w:rsid w:val="00187D06"/>
    <w:rsid w:val="001E22DF"/>
    <w:rsid w:val="00201797"/>
    <w:rsid w:val="00210430"/>
    <w:rsid w:val="00296806"/>
    <w:rsid w:val="002B2F43"/>
    <w:rsid w:val="002C0400"/>
    <w:rsid w:val="003422F6"/>
    <w:rsid w:val="00345C37"/>
    <w:rsid w:val="0037584B"/>
    <w:rsid w:val="00377A8D"/>
    <w:rsid w:val="003E693A"/>
    <w:rsid w:val="003F1E05"/>
    <w:rsid w:val="00464089"/>
    <w:rsid w:val="004F22B2"/>
    <w:rsid w:val="00540D60"/>
    <w:rsid w:val="005B0249"/>
    <w:rsid w:val="005F1377"/>
    <w:rsid w:val="00604E27"/>
    <w:rsid w:val="00626742"/>
    <w:rsid w:val="0067417E"/>
    <w:rsid w:val="00770037"/>
    <w:rsid w:val="00772F49"/>
    <w:rsid w:val="007865E1"/>
    <w:rsid w:val="007A31E8"/>
    <w:rsid w:val="00857A2B"/>
    <w:rsid w:val="00933BEF"/>
    <w:rsid w:val="00970547"/>
    <w:rsid w:val="009864F9"/>
    <w:rsid w:val="0099219E"/>
    <w:rsid w:val="009D7503"/>
    <w:rsid w:val="00A67091"/>
    <w:rsid w:val="00A80D9D"/>
    <w:rsid w:val="00AA2E7E"/>
    <w:rsid w:val="00AA48DE"/>
    <w:rsid w:val="00B4419E"/>
    <w:rsid w:val="00B51E18"/>
    <w:rsid w:val="00B86386"/>
    <w:rsid w:val="00BA268E"/>
    <w:rsid w:val="00BC2FA1"/>
    <w:rsid w:val="00BD45F7"/>
    <w:rsid w:val="00D13BE0"/>
    <w:rsid w:val="00D74FB6"/>
    <w:rsid w:val="00E730AB"/>
    <w:rsid w:val="00EA0153"/>
    <w:rsid w:val="00F22848"/>
    <w:rsid w:val="00F539A5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F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089"/>
  </w:style>
  <w:style w:type="paragraph" w:styleId="a9">
    <w:name w:val="footer"/>
    <w:basedOn w:val="a"/>
    <w:link w:val="aa"/>
    <w:uiPriority w:val="99"/>
    <w:unhideWhenUsed/>
    <w:rsid w:val="0046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089"/>
  </w:style>
  <w:style w:type="paragraph" w:styleId="ab">
    <w:name w:val="List Paragraph"/>
    <w:basedOn w:val="a"/>
    <w:uiPriority w:val="34"/>
    <w:qFormat/>
    <w:rsid w:val="0077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F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089"/>
  </w:style>
  <w:style w:type="paragraph" w:styleId="a9">
    <w:name w:val="footer"/>
    <w:basedOn w:val="a"/>
    <w:link w:val="aa"/>
    <w:uiPriority w:val="99"/>
    <w:unhideWhenUsed/>
    <w:rsid w:val="0046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089"/>
  </w:style>
  <w:style w:type="paragraph" w:styleId="ab">
    <w:name w:val="List Paragraph"/>
    <w:basedOn w:val="a"/>
    <w:uiPriority w:val="34"/>
    <w:qFormat/>
    <w:rsid w:val="0077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4044-A331-410D-9156-25C72C1E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2072</Words>
  <Characters>14569</Characters>
  <Application>Microsoft Office Word</Application>
  <DocSecurity>0</DocSecurity>
  <Lines>217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2024-04-19T03:03:00Z</cp:lastPrinted>
  <dcterms:created xsi:type="dcterms:W3CDTF">2024-05-02T10:55:00Z</dcterms:created>
  <dcterms:modified xsi:type="dcterms:W3CDTF">2024-05-02T10:55:00Z</dcterms:modified>
</cp:coreProperties>
</file>