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1180E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52C4D183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63A6752A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03E9BFA7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396A12A8" w14:textId="69A45473" w:rsidR="0095735D" w:rsidRDefault="008670B3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«1»</w:t>
      </w:r>
      <w:r w:rsidR="00077B66">
        <w:rPr>
          <w:rStyle w:val="FontStyle44"/>
          <w:sz w:val="28"/>
          <w:szCs w:val="28"/>
        </w:rPr>
        <w:t xml:space="preserve"> января </w:t>
      </w:r>
      <w:r>
        <w:rPr>
          <w:rStyle w:val="FontStyle44"/>
          <w:sz w:val="28"/>
          <w:szCs w:val="28"/>
        </w:rPr>
        <w:t xml:space="preserve"> 20</w:t>
      </w:r>
      <w:r w:rsidR="00077B66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 xml:space="preserve"> г. по </w:t>
      </w:r>
      <w:r w:rsidR="00077B66">
        <w:rPr>
          <w:rStyle w:val="FontStyle44"/>
          <w:sz w:val="28"/>
          <w:szCs w:val="28"/>
        </w:rPr>
        <w:t xml:space="preserve">«31» декабря 2024 г.  </w:t>
      </w:r>
    </w:p>
    <w:p w14:paraId="355A7838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6AC2D73B" w14:textId="77777777" w:rsidR="0095735D" w:rsidRPr="00F35E63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Фамилия, имя, отчество научного работника:</w:t>
      </w:r>
      <w:r w:rsidR="00F35E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35E63" w:rsidRPr="00F35E63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Прокопец</w:t>
      </w:r>
      <w:proofErr w:type="spellEnd"/>
      <w:r w:rsidR="00F35E63" w:rsidRPr="00F35E6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Станислав Данилович</w:t>
      </w:r>
    </w:p>
    <w:p w14:paraId="4FC7D8EF" w14:textId="77777777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  <w:r w:rsidR="00F35E63">
        <w:rPr>
          <w:rFonts w:ascii="Times New Roman" w:hAnsi="Times New Roman" w:cs="Times New Roman"/>
          <w:color w:val="000000"/>
          <w:sz w:val="28"/>
          <w:szCs w:val="28"/>
        </w:rPr>
        <w:t>Сектор историко-культурных экспертиз</w:t>
      </w:r>
    </w:p>
    <w:p w14:paraId="40DA353F" w14:textId="77777777" w:rsidR="0095735D" w:rsidRPr="00F35E63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  <w:r w:rsidR="00F35E63" w:rsidRPr="00F35E63">
        <w:rPr>
          <w:rFonts w:ascii="Times New Roman" w:hAnsi="Times New Roman" w:cs="Times New Roman"/>
          <w:color w:val="000000"/>
          <w:sz w:val="28"/>
          <w:szCs w:val="28"/>
          <w:u w:val="single"/>
        </w:rPr>
        <w:t>старший научный сотрудник</w:t>
      </w:r>
    </w:p>
    <w:p w14:paraId="4FBDDB3C" w14:textId="71F289FA" w:rsidR="0095735D" w:rsidRPr="00077B6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  <w:r w:rsidR="008670B3" w:rsidRPr="008670B3">
        <w:rPr>
          <w:rStyle w:val="FontStyle44"/>
          <w:sz w:val="28"/>
          <w:szCs w:val="28"/>
          <w:u w:val="single"/>
        </w:rPr>
        <w:t xml:space="preserve">01»февраля 2019 г. </w:t>
      </w:r>
    </w:p>
    <w:p w14:paraId="41906B35" w14:textId="77777777" w:rsidR="003C3C81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>Мотивир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ованная оценка профессиональных и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5315D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6DA4FF" w14:textId="71E02739" w:rsidR="0095735D" w:rsidRPr="00077B66" w:rsidRDefault="003C3C81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7B66">
        <w:rPr>
          <w:rFonts w:ascii="Times New Roman" w:hAnsi="Times New Roman" w:cs="Times New Roman"/>
          <w:bCs/>
          <w:sz w:val="28"/>
          <w:szCs w:val="28"/>
        </w:rPr>
        <w:t xml:space="preserve">В настоящее время основная работа С.Д. </w:t>
      </w:r>
      <w:proofErr w:type="spellStart"/>
      <w:r w:rsidRPr="00077B66">
        <w:rPr>
          <w:rFonts w:ascii="Times New Roman" w:hAnsi="Times New Roman" w:cs="Times New Roman"/>
          <w:bCs/>
          <w:sz w:val="28"/>
          <w:szCs w:val="28"/>
        </w:rPr>
        <w:t>Прокопца</w:t>
      </w:r>
      <w:proofErr w:type="spellEnd"/>
      <w:r w:rsidRPr="00077B66">
        <w:rPr>
          <w:rFonts w:ascii="Times New Roman" w:hAnsi="Times New Roman" w:cs="Times New Roman"/>
          <w:bCs/>
          <w:sz w:val="28"/>
          <w:szCs w:val="28"/>
        </w:rPr>
        <w:t xml:space="preserve"> связана с организацией и проведением мероприятий по сохранению историко-культурного наследия в рамках спасательных археологических работ и историко-культурной экспертиз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>ы</w:t>
      </w:r>
      <w:r w:rsidRPr="00077B66">
        <w:rPr>
          <w:rFonts w:ascii="Times New Roman" w:hAnsi="Times New Roman" w:cs="Times New Roman"/>
          <w:bCs/>
          <w:sz w:val="28"/>
          <w:szCs w:val="28"/>
        </w:rPr>
        <w:t>. За отчетный период сектором историко-культурных экспертиз под руководством и личным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7B66">
        <w:rPr>
          <w:rFonts w:ascii="Times New Roman" w:hAnsi="Times New Roman" w:cs="Times New Roman"/>
          <w:bCs/>
          <w:sz w:val="28"/>
          <w:szCs w:val="28"/>
        </w:rPr>
        <w:t>участием С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>.</w:t>
      </w:r>
      <w:r w:rsidRPr="00077B66">
        <w:rPr>
          <w:rFonts w:ascii="Times New Roman" w:hAnsi="Times New Roman" w:cs="Times New Roman"/>
          <w:bCs/>
          <w:sz w:val="28"/>
          <w:szCs w:val="28"/>
        </w:rPr>
        <w:t>Д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>.</w:t>
      </w:r>
      <w:r w:rsidRPr="00077B6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7B66">
        <w:rPr>
          <w:rFonts w:ascii="Times New Roman" w:hAnsi="Times New Roman" w:cs="Times New Roman"/>
          <w:bCs/>
          <w:sz w:val="28"/>
          <w:szCs w:val="28"/>
        </w:rPr>
        <w:t>Прокопца</w:t>
      </w:r>
      <w:proofErr w:type="spellEnd"/>
      <w:r w:rsidRPr="00077B66">
        <w:rPr>
          <w:rFonts w:ascii="Times New Roman" w:hAnsi="Times New Roman" w:cs="Times New Roman"/>
          <w:bCs/>
          <w:sz w:val="28"/>
          <w:szCs w:val="28"/>
        </w:rPr>
        <w:t xml:space="preserve"> проведено 78 мероприятий, 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>включающих</w:t>
      </w:r>
      <w:r w:rsidRPr="00077B66">
        <w:rPr>
          <w:rFonts w:ascii="Times New Roman" w:hAnsi="Times New Roman" w:cs="Times New Roman"/>
          <w:bCs/>
          <w:sz w:val="28"/>
          <w:szCs w:val="28"/>
        </w:rPr>
        <w:t xml:space="preserve"> археологические разведки, археологические раскопки, разработки проектов по сохранению объекта культурного наследия. Также было обнаружено около 35 ранее неизвестных объектов археологического наследия, обследовано 194 объекта 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>в рамках государственных проектов по инвентаризации объектов культурного наследия</w:t>
      </w:r>
      <w:r w:rsidRPr="00077B66">
        <w:rPr>
          <w:rFonts w:ascii="Times New Roman" w:hAnsi="Times New Roman" w:cs="Times New Roman"/>
          <w:bCs/>
          <w:sz w:val="28"/>
          <w:szCs w:val="28"/>
        </w:rPr>
        <w:t xml:space="preserve">, входящих в единый государственный реестр объектов культурного наследия Российской Федерации. </w:t>
      </w:r>
      <w:r w:rsidR="00692F85" w:rsidRPr="00077B66">
        <w:rPr>
          <w:rFonts w:ascii="Times New Roman" w:hAnsi="Times New Roman" w:cs="Times New Roman"/>
          <w:bCs/>
          <w:sz w:val="28"/>
          <w:szCs w:val="28"/>
        </w:rPr>
        <w:t>С.Д</w:t>
      </w:r>
      <w:r w:rsidRPr="00077B66">
        <w:rPr>
          <w:rFonts w:ascii="Times New Roman" w:hAnsi="Times New Roman" w:cs="Times New Roman"/>
          <w:bCs/>
          <w:sz w:val="28"/>
          <w:szCs w:val="28"/>
        </w:rPr>
        <w:t>.</w:t>
      </w:r>
      <w:r w:rsidR="00A267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2F85" w:rsidRPr="00077B66">
        <w:rPr>
          <w:rFonts w:ascii="Times New Roman" w:hAnsi="Times New Roman" w:cs="Times New Roman"/>
          <w:bCs/>
          <w:sz w:val="28"/>
          <w:szCs w:val="28"/>
        </w:rPr>
        <w:t>Прокопцом</w:t>
      </w:r>
      <w:proofErr w:type="spellEnd"/>
      <w:r w:rsidR="00692F85" w:rsidRPr="00077B66">
        <w:rPr>
          <w:rFonts w:ascii="Times New Roman" w:hAnsi="Times New Roman" w:cs="Times New Roman"/>
          <w:bCs/>
          <w:sz w:val="28"/>
          <w:szCs w:val="28"/>
        </w:rPr>
        <w:t xml:space="preserve"> разработаны и продолжают внедряться в археологию Приморского края методы дистанционного зондирования археологических памятников Приморского края, 3д съемка и 3д печать артефактов. С.Д. </w:t>
      </w:r>
      <w:proofErr w:type="spellStart"/>
      <w:r w:rsidR="00692F85" w:rsidRPr="00077B66">
        <w:rPr>
          <w:rFonts w:ascii="Times New Roman" w:hAnsi="Times New Roman" w:cs="Times New Roman"/>
          <w:bCs/>
          <w:sz w:val="28"/>
          <w:szCs w:val="28"/>
        </w:rPr>
        <w:t>Прокопец</w:t>
      </w:r>
      <w:proofErr w:type="spellEnd"/>
      <w:r w:rsidR="00692F85" w:rsidRPr="00077B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7B66">
        <w:rPr>
          <w:rFonts w:ascii="Times New Roman" w:hAnsi="Times New Roman" w:cs="Times New Roman"/>
          <w:bCs/>
          <w:sz w:val="28"/>
          <w:szCs w:val="28"/>
        </w:rPr>
        <w:t>зарекомендовал себя исполнительным, инициативным, технически грамотным и квалифицированным специалистом. В коллективе пользуется уважением коллег по работе.</w:t>
      </w:r>
    </w:p>
    <w:p w14:paraId="755FB52F" w14:textId="77777777" w:rsidR="0095735D" w:rsidRPr="00077B6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3B6B126" w14:textId="77777777" w:rsidR="00432904" w:rsidRPr="00077B6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7B6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ab/>
        <w:t xml:space="preserve">Оценка результатов профессиональной деятельности научного работника: </w:t>
      </w:r>
    </w:p>
    <w:p w14:paraId="42B7005B" w14:textId="17241A34" w:rsidR="00432904" w:rsidRDefault="00692F85" w:rsidP="00432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77B6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С.Д. </w:t>
      </w:r>
      <w:proofErr w:type="spellStart"/>
      <w:r w:rsidRPr="00077B66">
        <w:rPr>
          <w:rFonts w:ascii="Times New Roman" w:hAnsi="Times New Roman" w:cs="Times New Roman"/>
          <w:bCs/>
          <w:color w:val="000000"/>
          <w:sz w:val="28"/>
          <w:szCs w:val="28"/>
        </w:rPr>
        <w:t>Прокопец</w:t>
      </w:r>
      <w:proofErr w:type="spellEnd"/>
      <w:r w:rsidRPr="00077B66">
        <w:rPr>
          <w:rFonts w:ascii="Times New Roman" w:hAnsi="Times New Roman" w:cs="Times New Roman"/>
          <w:bCs/>
          <w:sz w:val="28"/>
          <w:szCs w:val="28"/>
        </w:rPr>
        <w:t xml:space="preserve"> – автор и соавтор </w:t>
      </w:r>
      <w:r w:rsidR="00FF4F85">
        <w:rPr>
          <w:rFonts w:ascii="Times New Roman" w:hAnsi="Times New Roman" w:cs="Times New Roman"/>
          <w:bCs/>
          <w:sz w:val="28"/>
          <w:szCs w:val="28"/>
        </w:rPr>
        <w:t>2</w:t>
      </w:r>
      <w:r w:rsidR="00E42349">
        <w:rPr>
          <w:rFonts w:ascii="Times New Roman" w:hAnsi="Times New Roman" w:cs="Times New Roman"/>
          <w:bCs/>
          <w:sz w:val="28"/>
          <w:szCs w:val="28"/>
        </w:rPr>
        <w:t>7</w:t>
      </w:r>
      <w:r w:rsidRPr="00077B66">
        <w:rPr>
          <w:rFonts w:ascii="Times New Roman" w:hAnsi="Times New Roman" w:cs="Times New Roman"/>
          <w:bCs/>
          <w:sz w:val="28"/>
          <w:szCs w:val="28"/>
        </w:rPr>
        <w:t xml:space="preserve"> научных статей </w:t>
      </w:r>
      <w:r w:rsidR="00432904" w:rsidRPr="00077B66">
        <w:rPr>
          <w:rFonts w:ascii="Times New Roman" w:hAnsi="Times New Roman" w:cs="Times New Roman"/>
          <w:bCs/>
          <w:sz w:val="28"/>
          <w:szCs w:val="28"/>
        </w:rPr>
        <w:t xml:space="preserve">и 6 коллективных монографий </w:t>
      </w:r>
      <w:r w:rsidRPr="00077B66">
        <w:rPr>
          <w:rFonts w:ascii="Times New Roman" w:hAnsi="Times New Roman" w:cs="Times New Roman"/>
          <w:bCs/>
          <w:sz w:val="28"/>
          <w:szCs w:val="28"/>
        </w:rPr>
        <w:t>за 20</w:t>
      </w:r>
      <w:r w:rsidR="00A267FC">
        <w:rPr>
          <w:rFonts w:ascii="Times New Roman" w:hAnsi="Times New Roman" w:cs="Times New Roman"/>
          <w:bCs/>
          <w:sz w:val="28"/>
          <w:szCs w:val="28"/>
        </w:rPr>
        <w:t>20</w:t>
      </w:r>
      <w:r w:rsidRPr="00077B66">
        <w:rPr>
          <w:rFonts w:ascii="Times New Roman" w:hAnsi="Times New Roman" w:cs="Times New Roman"/>
          <w:bCs/>
          <w:sz w:val="28"/>
          <w:szCs w:val="28"/>
        </w:rPr>
        <w:t>-202</w:t>
      </w:r>
      <w:r w:rsidR="00A267FC">
        <w:rPr>
          <w:rFonts w:ascii="Times New Roman" w:hAnsi="Times New Roman" w:cs="Times New Roman"/>
          <w:bCs/>
          <w:sz w:val="28"/>
          <w:szCs w:val="28"/>
        </w:rPr>
        <w:t>4</w:t>
      </w:r>
      <w:r w:rsidR="00432904" w:rsidRPr="00077B66">
        <w:rPr>
          <w:rFonts w:ascii="Times New Roman" w:hAnsi="Times New Roman" w:cs="Times New Roman"/>
          <w:bCs/>
          <w:sz w:val="28"/>
          <w:szCs w:val="28"/>
        </w:rPr>
        <w:t xml:space="preserve"> гг</w:t>
      </w:r>
      <w:r w:rsidRPr="00077B66">
        <w:rPr>
          <w:rFonts w:ascii="Times New Roman" w:hAnsi="Times New Roman" w:cs="Times New Roman"/>
          <w:bCs/>
          <w:sz w:val="28"/>
          <w:szCs w:val="28"/>
        </w:rPr>
        <w:t>.</w:t>
      </w:r>
      <w:r w:rsidR="00432904" w:rsidRPr="00077B66">
        <w:rPr>
          <w:rFonts w:ascii="Times New Roman" w:hAnsi="Times New Roman" w:cs="Times New Roman"/>
          <w:bCs/>
          <w:sz w:val="28"/>
          <w:szCs w:val="28"/>
        </w:rPr>
        <w:t xml:space="preserve"> Участник множества научных мероприятий разного уровня. Принимал участие в реализации </w:t>
      </w:r>
      <w:r w:rsidR="00432904" w:rsidRPr="00077B66">
        <w:rPr>
          <w:rFonts w:ascii="Times New Roman" w:hAnsi="Times New Roman" w:cs="Times New Roman"/>
          <w:bCs/>
          <w:iCs/>
          <w:sz w:val="28"/>
          <w:szCs w:val="28"/>
        </w:rPr>
        <w:t>Мегагранта Правительства Российской Федерации № 14.W03.31.0016 "Динамика народов и империй в истории Внутренней Азии"</w:t>
      </w:r>
      <w:r w:rsidR="00077B6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75E7D3E" w14:textId="64D30C12" w:rsidR="00077B66" w:rsidRPr="00077B66" w:rsidRDefault="00077B66" w:rsidP="00432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С.Д.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Прокопец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соответствует занимаемой должности старшего научного сотрудника. </w:t>
      </w:r>
    </w:p>
    <w:p w14:paraId="01957F26" w14:textId="77777777" w:rsidR="0095735D" w:rsidRPr="00077B6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rPr>
          <w:rFonts w:ascii="Times New Roman" w:hAnsi="Times New Roman" w:cs="Times New Roman"/>
          <w:bCs/>
          <w:sz w:val="28"/>
          <w:szCs w:val="28"/>
        </w:rPr>
      </w:pPr>
    </w:p>
    <w:p w14:paraId="5F3B9158" w14:textId="77777777" w:rsidR="0095735D" w:rsidRPr="00432904" w:rsidRDefault="0095735D" w:rsidP="009573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43D42F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2FCDA4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5315D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78F0D9C0" w14:textId="77777777" w:rsidR="0095735D" w:rsidRPr="005315D7" w:rsidRDefault="0095735D" w:rsidP="0095735D">
      <w:pPr>
        <w:rPr>
          <w:rFonts w:ascii="Times New Roman" w:hAnsi="Times New Roman" w:cs="Times New Roman"/>
        </w:rPr>
      </w:pPr>
      <w:r w:rsidRPr="005315D7">
        <w:rPr>
          <w:rFonts w:ascii="Times New Roman" w:hAnsi="Times New Roman" w:cs="Times New Roman"/>
        </w:rPr>
        <w:t xml:space="preserve">_______________________  </w:t>
      </w:r>
      <w:r w:rsidRPr="005315D7">
        <w:rPr>
          <w:rFonts w:ascii="Times New Roman" w:hAnsi="Times New Roman" w:cs="Times New Roman"/>
        </w:rPr>
        <w:tab/>
        <w:t>_______________________</w:t>
      </w:r>
      <w:r w:rsidRPr="005315D7">
        <w:rPr>
          <w:rFonts w:ascii="Times New Roman" w:hAnsi="Times New Roman" w:cs="Times New Roman"/>
        </w:rPr>
        <w:tab/>
        <w:t xml:space="preserve">   ______________________</w:t>
      </w:r>
    </w:p>
    <w:p w14:paraId="4ADE9E66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</w:t>
      </w:r>
      <w:proofErr w:type="spellStart"/>
      <w:r w:rsidRPr="005315D7">
        <w:rPr>
          <w:rFonts w:ascii="Times New Roman" w:hAnsi="Times New Roman" w:cs="Times New Roman"/>
        </w:rPr>
        <w:t>ф.и.о.</w:t>
      </w:r>
      <w:proofErr w:type="spellEnd"/>
      <w:r w:rsidRPr="005315D7">
        <w:rPr>
          <w:rFonts w:ascii="Times New Roman" w:hAnsi="Times New Roman" w:cs="Times New Roman"/>
        </w:rPr>
        <w:t>)</w:t>
      </w:r>
    </w:p>
    <w:p w14:paraId="596F8E70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27B8414C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62ADB595" w14:textId="77777777" w:rsidR="0095735D" w:rsidRPr="00B4467A" w:rsidRDefault="0095735D" w:rsidP="0095735D">
      <w:pPr>
        <w:rPr>
          <w:rFonts w:ascii="Times New Roman" w:hAnsi="Times New Roman" w:cs="Times New Roman"/>
          <w:u w:val="single"/>
        </w:rPr>
      </w:pPr>
      <w:r w:rsidRPr="00541184">
        <w:rPr>
          <w:rFonts w:ascii="Times New Roman" w:hAnsi="Times New Roman" w:cs="Times New Roman"/>
        </w:rPr>
        <w:t xml:space="preserve">_______________________  </w:t>
      </w:r>
      <w:r w:rsidRPr="00541184">
        <w:rPr>
          <w:rFonts w:ascii="Times New Roman" w:hAnsi="Times New Roman" w:cs="Times New Roman"/>
        </w:rPr>
        <w:tab/>
        <w:t>_______________________</w:t>
      </w:r>
      <w:r w:rsidRPr="00541184">
        <w:rPr>
          <w:rFonts w:ascii="Times New Roman" w:hAnsi="Times New Roman" w:cs="Times New Roman"/>
        </w:rPr>
        <w:tab/>
      </w:r>
      <w:r w:rsidRPr="00B4467A">
        <w:rPr>
          <w:rFonts w:ascii="Times New Roman" w:hAnsi="Times New Roman" w:cs="Times New Roman"/>
          <w:u w:val="single"/>
        </w:rPr>
        <w:t xml:space="preserve">   </w:t>
      </w:r>
      <w:proofErr w:type="spellStart"/>
      <w:r w:rsidR="00B4467A" w:rsidRPr="00B4467A">
        <w:rPr>
          <w:rFonts w:ascii="Times New Roman" w:hAnsi="Times New Roman" w:cs="Times New Roman"/>
          <w:u w:val="single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u w:val="single"/>
        </w:rPr>
        <w:t xml:space="preserve"> С.Д.</w:t>
      </w:r>
    </w:p>
    <w:p w14:paraId="3D1BFF14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</w:t>
      </w:r>
      <w:proofErr w:type="spellStart"/>
      <w:r w:rsidRPr="00541184">
        <w:rPr>
          <w:rFonts w:ascii="Times New Roman" w:hAnsi="Times New Roman" w:cs="Times New Roman"/>
        </w:rPr>
        <w:t>ф.и.о.</w:t>
      </w:r>
      <w:proofErr w:type="spellEnd"/>
      <w:r w:rsidRPr="00541184">
        <w:rPr>
          <w:rFonts w:ascii="Times New Roman" w:hAnsi="Times New Roman" w:cs="Times New Roman"/>
        </w:rPr>
        <w:t>)</w:t>
      </w:r>
    </w:p>
    <w:p w14:paraId="761575F5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05B3416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</w:rPr>
      </w:pPr>
      <w:r w:rsidRPr="005315D7">
        <w:rPr>
          <w:rFonts w:ascii="Times New Roman" w:hAnsi="Times New Roman" w:cs="Times New Roman"/>
          <w:b/>
          <w:i/>
          <w:vertAlign w:val="superscript"/>
        </w:rPr>
        <w:t>1)</w:t>
      </w:r>
      <w:r w:rsidRPr="005315D7">
        <w:rPr>
          <w:rFonts w:ascii="Times New Roman" w:hAnsi="Times New Roman" w:cs="Times New Roman"/>
          <w:b/>
          <w:i/>
        </w:rPr>
        <w:t xml:space="preserve"> </w:t>
      </w:r>
      <w:r w:rsidRPr="005315D7"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</w:t>
      </w:r>
      <w:r>
        <w:rPr>
          <w:rFonts w:ascii="Times New Roman" w:hAnsi="Times New Roman" w:cs="Times New Roman"/>
          <w:i/>
        </w:rPr>
        <w:t>ия, подписывается директором ИИАЭ ДВО</w:t>
      </w:r>
      <w:r w:rsidRPr="005315D7">
        <w:rPr>
          <w:rFonts w:ascii="Times New Roman" w:hAnsi="Times New Roman" w:cs="Times New Roman"/>
          <w:i/>
        </w:rPr>
        <w:t xml:space="preserve"> РАН или уполномоченным им лицом</w:t>
      </w:r>
    </w:p>
    <w:p w14:paraId="35EA020A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6D5D0F80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2628817C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7AFC3FBF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3A266A17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6EC0B6D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7BAA8B43" w14:textId="3D472C1C" w:rsidR="00077B66" w:rsidRDefault="008670B3" w:rsidP="00077B66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 xml:space="preserve">за аттестационный период с </w:t>
      </w:r>
      <w:r w:rsidR="00077B66">
        <w:rPr>
          <w:rStyle w:val="FontStyle44"/>
          <w:sz w:val="28"/>
          <w:szCs w:val="28"/>
        </w:rPr>
        <w:t xml:space="preserve">«1» января  2020 г. по «31» декабря 2024 г.  </w:t>
      </w:r>
    </w:p>
    <w:p w14:paraId="0EEE4E66" w14:textId="58AD8113" w:rsidR="00E6561E" w:rsidRPr="00F35E63" w:rsidRDefault="00E6561E" w:rsidP="00077B66">
      <w:p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научного работника: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E63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Прокопец</w:t>
      </w:r>
      <w:proofErr w:type="spellEnd"/>
      <w:r w:rsidRPr="00F35E6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Станислав Данилович</w:t>
      </w:r>
    </w:p>
    <w:p w14:paraId="67425321" w14:textId="54971EA5" w:rsidR="00E6561E" w:rsidRPr="005315D7" w:rsidRDefault="00E6561E" w:rsidP="00E6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Сектор историко-культурных экспертиз</w:t>
      </w:r>
    </w:p>
    <w:p w14:paraId="767BFC0A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0D8110C9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40F5E8F7" w14:textId="77777777" w:rsidTr="008F156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D99F4" w14:textId="77777777" w:rsidR="0095735D" w:rsidRDefault="0095735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8028E" w14:textId="77777777" w:rsidR="0095735D" w:rsidRDefault="0095735D" w:rsidP="008F156F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6BE0D" w14:textId="77777777" w:rsidR="0095735D" w:rsidRDefault="0095735D" w:rsidP="008F156F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6F3151FE" w14:textId="77777777" w:rsidTr="008F156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72977" w14:textId="77777777" w:rsidR="0095735D" w:rsidRDefault="0095735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E9CFD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958D3" w14:textId="216E1CDA" w:rsidR="0095735D" w:rsidRDefault="00E42349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6</w:t>
            </w:r>
          </w:p>
        </w:tc>
      </w:tr>
      <w:tr w:rsidR="00C1731D" w:rsidRPr="00A52FB5" w14:paraId="791992EE" w14:textId="77777777" w:rsidTr="008F156F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237815" w14:textId="77777777" w:rsidR="00C1731D" w:rsidRDefault="00C1731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28C61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03903B69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3DA46" w14:textId="7E4BD80F" w:rsidR="00C1731D" w:rsidRDefault="00A267FC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22</w:t>
            </w:r>
          </w:p>
        </w:tc>
      </w:tr>
      <w:tr w:rsidR="00C1731D" w:rsidRPr="00A52FB5" w14:paraId="0B88BD05" w14:textId="77777777" w:rsidTr="008F156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26BD0E" w14:textId="77777777" w:rsidR="00C1731D" w:rsidRDefault="00C1731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FA106" w14:textId="77777777" w:rsidR="00C1731D" w:rsidRP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30411BFA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DB1385" w14:textId="60A5E5EA" w:rsidR="00C1731D" w:rsidRDefault="00AA6656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5</w:t>
            </w:r>
          </w:p>
        </w:tc>
      </w:tr>
      <w:tr w:rsidR="00C1731D" w:rsidRPr="00A52FB5" w14:paraId="72A0B6AC" w14:textId="77777777" w:rsidTr="008F156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C82B48" w14:textId="77777777" w:rsidR="00C1731D" w:rsidRDefault="00C1731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1210D" w14:textId="77777777" w:rsidR="00C1731D" w:rsidRP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78CDDCE4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A009B2" w14:textId="4F69A817" w:rsidR="00C1731D" w:rsidRDefault="00AA6656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17339B" w:rsidRPr="00A52FB5" w14:paraId="70042ACE" w14:textId="77777777" w:rsidTr="008F156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1DFDAB" w14:textId="77777777" w:rsidR="0017339B" w:rsidRDefault="0017339B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E0AC9" w14:textId="77777777" w:rsidR="0017339B" w:rsidRDefault="0017339B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429967E8" w14:textId="55F8D4CE" w:rsidR="00AA6656" w:rsidRPr="00AA6656" w:rsidRDefault="00AA665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340082" w14:textId="28C0867B" w:rsidR="0017339B" w:rsidRDefault="00AA6656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C1731D" w:rsidRPr="00A52FB5" w14:paraId="054C6F72" w14:textId="77777777" w:rsidTr="008F156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8CC97E" w14:textId="77777777" w:rsidR="00C1731D" w:rsidRDefault="00C1731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A948E" w14:textId="77777777" w:rsid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64C1E4C0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71796E" w14:textId="77777777" w:rsidR="00C1731D" w:rsidRDefault="00092A31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4</w:t>
            </w:r>
          </w:p>
        </w:tc>
      </w:tr>
      <w:tr w:rsidR="00C1731D" w:rsidRPr="00A52FB5" w14:paraId="47113E80" w14:textId="77777777" w:rsidTr="008F156F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C0CE7" w14:textId="77777777" w:rsidR="00C1731D" w:rsidRDefault="00C1731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7E55D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70CC2" w14:textId="41D196B0" w:rsidR="00C1731D" w:rsidRDefault="004C7146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8</w:t>
            </w:r>
          </w:p>
        </w:tc>
      </w:tr>
      <w:tr w:rsidR="0095735D" w:rsidRPr="00A52FB5" w14:paraId="7FE07A3A" w14:textId="77777777" w:rsidTr="008F156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8E09" w14:textId="77777777" w:rsidR="0095735D" w:rsidRDefault="0095735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0F1CD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8E2C4" w14:textId="77777777" w:rsidR="0095735D" w:rsidRDefault="00B4467A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95735D" w:rsidRPr="00A52FB5" w14:paraId="28DC167D" w14:textId="77777777" w:rsidTr="008F156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E096A" w14:textId="77777777" w:rsidR="0095735D" w:rsidRDefault="0095735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C1B92" w14:textId="77777777" w:rsidR="0095735D" w:rsidRDefault="0095735D" w:rsidP="008F156F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A97BD" w14:textId="2EB31E15" w:rsidR="0095735D" w:rsidRDefault="00E42349" w:rsidP="008F156F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95735D" w:rsidRPr="00A52FB5" w14:paraId="63EF8033" w14:textId="77777777" w:rsidTr="008F156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77162" w14:textId="77777777" w:rsidR="0095735D" w:rsidRDefault="0095735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58A61" w14:textId="77777777" w:rsidR="0095735D" w:rsidRDefault="0095735D" w:rsidP="008F156F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Научно-популярные книги и статьи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738B" w14:textId="6B0E0169" w:rsidR="0095735D" w:rsidRDefault="0095735D" w:rsidP="008F156F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35E87028" w14:textId="77777777" w:rsidTr="008F156F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0329" w14:textId="77777777" w:rsidR="0095735D" w:rsidRDefault="0095735D" w:rsidP="008F156F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258B" w14:textId="77777777" w:rsidR="0095735D" w:rsidRDefault="0095735D" w:rsidP="008F156F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123D4" w14:textId="1358FD07" w:rsidR="0095735D" w:rsidRDefault="0095735D" w:rsidP="008F156F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6B3BAAA2" w14:textId="77777777" w:rsidR="00E42349" w:rsidRDefault="00E42349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312376FD" w14:textId="447F85C5" w:rsidR="0095735D" w:rsidRPr="009C5714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</w:p>
    <w:p w14:paraId="38989430" w14:textId="77777777" w:rsidR="0095735D" w:rsidRDefault="0095735D" w:rsidP="0095735D">
      <w:pPr>
        <w:pStyle w:val="Style11"/>
        <w:widowControl/>
        <w:spacing w:line="240" w:lineRule="exact"/>
      </w:pPr>
    </w:p>
    <w:p w14:paraId="5079CBD4" w14:textId="77777777" w:rsidR="0095735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6B8D6E69" w14:textId="77777777" w:rsidR="001D55DC" w:rsidRDefault="001D55DC" w:rsidP="00C5405B">
      <w:pPr>
        <w:spacing w:after="0" w:line="240" w:lineRule="auto"/>
        <w:ind w:left="426" w:right="1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D1AFA7" w14:textId="77777777" w:rsidR="001D55DC" w:rsidRPr="001D55DC" w:rsidRDefault="001D55DC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D55DC">
        <w:rPr>
          <w:rFonts w:ascii="Times New Roman" w:hAnsi="Times New Roman" w:cs="Times New Roman"/>
          <w:sz w:val="28"/>
          <w:szCs w:val="28"/>
        </w:rPr>
        <w:t>Крадин</w:t>
      </w:r>
      <w:proofErr w:type="spellEnd"/>
      <w:r w:rsidRPr="001D55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55DC">
        <w:rPr>
          <w:rFonts w:ascii="Times New Roman" w:hAnsi="Times New Roman" w:cs="Times New Roman"/>
          <w:sz w:val="28"/>
          <w:szCs w:val="28"/>
        </w:rPr>
        <w:t>Н.Н,.</w:t>
      </w:r>
      <w:proofErr w:type="gramEnd"/>
      <w:r w:rsidRPr="001D55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55DC">
        <w:rPr>
          <w:rFonts w:ascii="Times New Roman" w:hAnsi="Times New Roman" w:cs="Times New Roman"/>
          <w:sz w:val="28"/>
          <w:szCs w:val="28"/>
        </w:rPr>
        <w:t>Харинский</w:t>
      </w:r>
      <w:proofErr w:type="spellEnd"/>
      <w:r w:rsidRPr="001D55DC">
        <w:rPr>
          <w:rFonts w:ascii="Times New Roman" w:hAnsi="Times New Roman" w:cs="Times New Roman"/>
          <w:sz w:val="28"/>
          <w:szCs w:val="28"/>
        </w:rPr>
        <w:t xml:space="preserve">, С.Д. </w:t>
      </w:r>
      <w:proofErr w:type="spellStart"/>
      <w:r w:rsidRPr="001D55DC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Pr="001D55DC">
        <w:rPr>
          <w:rFonts w:ascii="Times New Roman" w:hAnsi="Times New Roman" w:cs="Times New Roman"/>
          <w:b/>
          <w:sz w:val="28"/>
          <w:szCs w:val="28"/>
        </w:rPr>
        <w:t>, А.Л.</w:t>
      </w:r>
      <w:r w:rsidRPr="001D55DC">
        <w:rPr>
          <w:rFonts w:ascii="Times New Roman" w:hAnsi="Times New Roman" w:cs="Times New Roman"/>
          <w:sz w:val="28"/>
          <w:szCs w:val="28"/>
        </w:rPr>
        <w:t xml:space="preserve"> Ивлиев, Е.В. </w:t>
      </w:r>
      <w:proofErr w:type="spellStart"/>
      <w:r w:rsidRPr="001D55DC">
        <w:rPr>
          <w:rFonts w:ascii="Times New Roman" w:hAnsi="Times New Roman" w:cs="Times New Roman"/>
          <w:sz w:val="28"/>
          <w:szCs w:val="28"/>
        </w:rPr>
        <w:t>Ковычев</w:t>
      </w:r>
      <w:proofErr w:type="spellEnd"/>
      <w:r w:rsidRPr="001D55DC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1D55DC">
        <w:rPr>
          <w:rFonts w:ascii="Times New Roman" w:hAnsi="Times New Roman" w:cs="Times New Roman"/>
          <w:sz w:val="28"/>
          <w:szCs w:val="28"/>
        </w:rPr>
        <w:t>Эрдэнэболд</w:t>
      </w:r>
      <w:proofErr w:type="spellEnd"/>
      <w:r w:rsidRPr="001D55DC">
        <w:rPr>
          <w:rFonts w:ascii="Times New Roman" w:hAnsi="Times New Roman" w:cs="Times New Roman"/>
          <w:sz w:val="28"/>
          <w:szCs w:val="28"/>
        </w:rPr>
        <w:t xml:space="preserve">. Великая </w:t>
      </w:r>
      <w:proofErr w:type="spellStart"/>
      <w:r w:rsidRPr="001D55DC">
        <w:rPr>
          <w:rFonts w:ascii="Times New Roman" w:hAnsi="Times New Roman" w:cs="Times New Roman"/>
          <w:sz w:val="28"/>
          <w:szCs w:val="28"/>
        </w:rPr>
        <w:t>киданьская</w:t>
      </w:r>
      <w:proofErr w:type="spellEnd"/>
      <w:r w:rsidRPr="001D55DC">
        <w:rPr>
          <w:rFonts w:ascii="Times New Roman" w:hAnsi="Times New Roman" w:cs="Times New Roman"/>
          <w:sz w:val="28"/>
          <w:szCs w:val="28"/>
        </w:rPr>
        <w:t xml:space="preserve"> стена: Северо-восточный вал </w:t>
      </w:r>
      <w:proofErr w:type="gramStart"/>
      <w:r w:rsidRPr="001D55DC">
        <w:rPr>
          <w:rFonts w:ascii="Times New Roman" w:hAnsi="Times New Roman" w:cs="Times New Roman"/>
          <w:sz w:val="28"/>
          <w:szCs w:val="28"/>
        </w:rPr>
        <w:t>Чингис-хана</w:t>
      </w:r>
      <w:proofErr w:type="gramEnd"/>
      <w:r w:rsidRPr="001D55DC">
        <w:rPr>
          <w:rFonts w:ascii="Times New Roman" w:hAnsi="Times New Roman" w:cs="Times New Roman"/>
          <w:sz w:val="28"/>
          <w:szCs w:val="28"/>
        </w:rPr>
        <w:t xml:space="preserve"> / отв. ред. Н.Н. </w:t>
      </w:r>
      <w:proofErr w:type="spellStart"/>
      <w:r w:rsidRPr="001D55DC">
        <w:rPr>
          <w:rFonts w:ascii="Times New Roman" w:hAnsi="Times New Roman" w:cs="Times New Roman"/>
          <w:sz w:val="28"/>
          <w:szCs w:val="28"/>
        </w:rPr>
        <w:t>Крадин</w:t>
      </w:r>
      <w:proofErr w:type="spellEnd"/>
      <w:r w:rsidRPr="001D55DC">
        <w:rPr>
          <w:rFonts w:ascii="Times New Roman" w:hAnsi="Times New Roman" w:cs="Times New Roman"/>
          <w:sz w:val="28"/>
          <w:szCs w:val="28"/>
        </w:rPr>
        <w:t xml:space="preserve"> ; Ин-т монголоведения, буддологии и тибетологии СО РАН ; Ин-т истории, археологии и этнографии ДВО РАН. — М.: Наука — Вост. лит., 2019. — 168 с.: ил. — ISBN 978-5-02- 039850-4 DOI 10.30792/978-5-02-039850-4-2019</w:t>
      </w:r>
    </w:p>
    <w:p w14:paraId="264C56BD" w14:textId="77777777" w:rsidR="00C5405B" w:rsidRPr="00C5405B" w:rsidRDefault="001D55DC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Крадин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405B" w:rsidRPr="00C5405B">
        <w:rPr>
          <w:rFonts w:ascii="Times New Roman" w:hAnsi="Times New Roman" w:cs="Times New Roman"/>
          <w:sz w:val="28"/>
          <w:szCs w:val="28"/>
        </w:rPr>
        <w:t>Н.Н,.</w:t>
      </w:r>
      <w:proofErr w:type="gram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Харинский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, С.Д. </w:t>
      </w:r>
      <w:proofErr w:type="spellStart"/>
      <w:r w:rsidR="00C5405B" w:rsidRPr="00C5405B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C5405B" w:rsidRPr="00C5405B">
        <w:rPr>
          <w:rFonts w:ascii="Times New Roman" w:hAnsi="Times New Roman" w:cs="Times New Roman"/>
          <w:b/>
          <w:sz w:val="28"/>
          <w:szCs w:val="28"/>
        </w:rPr>
        <w:t>, А.Л.</w:t>
      </w:r>
      <w:r w:rsidR="00C5405B" w:rsidRPr="00C5405B">
        <w:rPr>
          <w:rFonts w:ascii="Times New Roman" w:hAnsi="Times New Roman" w:cs="Times New Roman"/>
          <w:sz w:val="28"/>
          <w:szCs w:val="28"/>
        </w:rPr>
        <w:t xml:space="preserve"> Ивлиев, Е.В.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Ковычев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Эрдэнэболд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Хятан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улсын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их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хэрэм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Чингисийн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далангийн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зуун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хойд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хэсгийн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lastRenderedPageBreak/>
        <w:t>судалгаа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Улаанбаатар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Соёмбо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принтинг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, 2020. — 272 с. : ил. — ISBN 978-9919-20- 933-9 </w:t>
      </w:r>
    </w:p>
    <w:p w14:paraId="59A8458F" w14:textId="77777777" w:rsidR="00C5405B" w:rsidRPr="00C5405B" w:rsidRDefault="001D55DC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Крадин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Н.Н., </w:t>
      </w:r>
      <w:proofErr w:type="spellStart"/>
      <w:r w:rsidR="00C5405B" w:rsidRPr="00C5405B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C5405B" w:rsidRPr="00C5405B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C5405B" w:rsidRPr="00C540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Симухин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Хензыхенова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Ф.И., Клементьев А.М. Раскопки Иволгинского городища (2017 г.). – Иркутск: Изд-во «Оттиск», 2020. – 140 с. </w:t>
      </w:r>
      <w:r w:rsidR="00C5405B" w:rsidRPr="00C5405B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C5405B" w:rsidRPr="00C5405B">
        <w:rPr>
          <w:rFonts w:ascii="Times New Roman" w:hAnsi="Times New Roman" w:cs="Times New Roman"/>
          <w:sz w:val="28"/>
          <w:szCs w:val="28"/>
        </w:rPr>
        <w:t xml:space="preserve"> 978-5-6045622-7-7</w:t>
      </w:r>
    </w:p>
    <w:p w14:paraId="278161EE" w14:textId="77777777" w:rsidR="00C5405B" w:rsidRPr="00C5405B" w:rsidRDefault="001D55DC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D55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405B" w:rsidRPr="00C5405B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C5405B" w:rsidRPr="00C5405B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C5405B" w:rsidRPr="00C5405B">
        <w:rPr>
          <w:rFonts w:ascii="Times New Roman" w:hAnsi="Times New Roman" w:cs="Times New Roman"/>
          <w:sz w:val="28"/>
          <w:szCs w:val="28"/>
        </w:rPr>
        <w:t xml:space="preserve">, Болдин И. В., Чон С.,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</w:rPr>
        <w:t>Стоякин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</w:rPr>
        <w:t xml:space="preserve"> М. А., Чон Ю. Археологические исследования на городище Николаевское-</w:t>
      </w:r>
      <w:r w:rsidR="00C5405B" w:rsidRPr="00C540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405B" w:rsidRPr="00C5405B">
        <w:rPr>
          <w:rFonts w:ascii="Times New Roman" w:hAnsi="Times New Roman" w:cs="Times New Roman"/>
          <w:sz w:val="28"/>
          <w:szCs w:val="28"/>
        </w:rPr>
        <w:t xml:space="preserve"> в российском Приморье / - Тэджон: Институт истории, археологии и этнографии народов Дальнего Востока ДВО РАН; Государственный исследовательский институт культурного наследия Республики Корея, 2021.–  375 с.</w:t>
      </w:r>
    </w:p>
    <w:p w14:paraId="2996BF47" w14:textId="5298E8DE" w:rsidR="00C5405B" w:rsidRDefault="001D55DC" w:rsidP="00B4467A">
      <w:pPr>
        <w:spacing w:after="0" w:line="240" w:lineRule="auto"/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Клюев Н.А., Джи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Бён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Мок, Ли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Санджун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 Болдин В.И., Гельман Е.И., Ю Ын Сик, Чхве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Инха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Гридасова И.В., Дорофеева Н.А.,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Лящевская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М.С., Пискарева Я.Е., </w:t>
      </w:r>
      <w:proofErr w:type="spellStart"/>
      <w:r w:rsidR="00C5405B" w:rsidRPr="00C540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Прокопец</w:t>
      </w:r>
      <w:proofErr w:type="spellEnd"/>
      <w:r w:rsidR="00C5405B" w:rsidRPr="00C540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С.Д.</w:t>
      </w:r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Сергушева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Е.А., Слепцов И.Ю., Юн Хён Чжун, Нам Хо Хён, Ким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Донхун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Чон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Юнхи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>Стоякин</w:t>
      </w:r>
      <w:proofErr w:type="spellEnd"/>
      <w:r w:rsidR="00C5405B" w:rsidRPr="00C54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М.А.  </w:t>
      </w:r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 xml:space="preserve">Археологический отчет о городище Синельниково-1 (Приморский край России) / Ин-т истории, археологии и этнографии народов Дальнего Востока ДВО РАН; Ин-т культурного наследия Республики Корея; Пер.: Лян </w:t>
      </w:r>
      <w:proofErr w:type="spellStart"/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>Хуэйли</w:t>
      </w:r>
      <w:proofErr w:type="spellEnd"/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 xml:space="preserve">, Ван Сяо </w:t>
      </w:r>
      <w:proofErr w:type="spellStart"/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>Цань</w:t>
      </w:r>
      <w:proofErr w:type="spellEnd"/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 xml:space="preserve">. Пекин: </w:t>
      </w:r>
      <w:proofErr w:type="spellStart"/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>Кэсюэ</w:t>
      </w:r>
      <w:proofErr w:type="spellEnd"/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>, 2023. 310 с. Кит. яз. (</w:t>
      </w:r>
      <w:r w:rsidR="00C5405B" w:rsidRPr="00C5405B">
        <w:rPr>
          <w:rFonts w:ascii="Times New Roman" w:hAnsi="Times New Roman" w:cs="Times New Roman"/>
          <w:color w:val="2C2D2E"/>
          <w:sz w:val="28"/>
          <w:szCs w:val="28"/>
          <w:lang w:val="en-US"/>
        </w:rPr>
        <w:t>ISBN</w:t>
      </w:r>
      <w:r w:rsidR="00C5405B" w:rsidRPr="001D55DC">
        <w:rPr>
          <w:rFonts w:ascii="Times New Roman" w:hAnsi="Times New Roman" w:cs="Times New Roman"/>
          <w:sz w:val="28"/>
          <w:szCs w:val="28"/>
        </w:rPr>
        <w:t xml:space="preserve"> </w:t>
      </w:r>
      <w:r w:rsidR="00C5405B" w:rsidRPr="00C5405B">
        <w:rPr>
          <w:rFonts w:ascii="Times New Roman" w:hAnsi="Times New Roman" w:cs="Times New Roman"/>
          <w:color w:val="2C2D2E"/>
          <w:sz w:val="28"/>
          <w:szCs w:val="28"/>
        </w:rPr>
        <w:t>78-89-299-1471-4 93910)</w:t>
      </w:r>
      <w:r w:rsidR="00AA6656">
        <w:rPr>
          <w:rFonts w:ascii="Times New Roman" w:hAnsi="Times New Roman" w:cs="Times New Roman"/>
          <w:i/>
          <w:sz w:val="28"/>
          <w:szCs w:val="28"/>
        </w:rPr>
        <w:t>.</w:t>
      </w:r>
    </w:p>
    <w:p w14:paraId="471B0BD6" w14:textId="405EAF92" w:rsidR="00E42349" w:rsidRPr="00E42349" w:rsidRDefault="00E42349" w:rsidP="00B4467A">
      <w:pPr>
        <w:spacing w:after="0" w:line="240" w:lineRule="auto"/>
        <w:ind w:left="-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proofErr w:type="spellStart"/>
      <w:r w:rsidRPr="00E42349">
        <w:rPr>
          <w:rFonts w:ascii="Times New Roman" w:hAnsi="Times New Roman" w:cs="Times New Roman"/>
          <w:iCs/>
          <w:sz w:val="28"/>
          <w:szCs w:val="28"/>
        </w:rPr>
        <w:t>Прокопец</w:t>
      </w:r>
      <w:proofErr w:type="spellEnd"/>
      <w:r w:rsidRPr="00E42349">
        <w:rPr>
          <w:rFonts w:ascii="Times New Roman" w:hAnsi="Times New Roman" w:cs="Times New Roman"/>
          <w:iCs/>
          <w:sz w:val="28"/>
          <w:szCs w:val="28"/>
        </w:rPr>
        <w:t xml:space="preserve"> С.Д. Археология. // Атлас картографических работ Владимира </w:t>
      </w:r>
      <w:proofErr w:type="spellStart"/>
      <w:r w:rsidRPr="00E42349">
        <w:rPr>
          <w:rFonts w:ascii="Times New Roman" w:hAnsi="Times New Roman" w:cs="Times New Roman"/>
          <w:iCs/>
          <w:sz w:val="28"/>
          <w:szCs w:val="28"/>
        </w:rPr>
        <w:t>Клавдиевича</w:t>
      </w:r>
      <w:proofErr w:type="spellEnd"/>
      <w:r w:rsidRPr="00E42349">
        <w:rPr>
          <w:rFonts w:ascii="Times New Roman" w:hAnsi="Times New Roman" w:cs="Times New Roman"/>
          <w:iCs/>
          <w:sz w:val="28"/>
          <w:szCs w:val="28"/>
        </w:rPr>
        <w:t xml:space="preserve"> Арсеньева / Тихоокеанский институт географии [и др.]. - Владивосток : </w:t>
      </w:r>
      <w:proofErr w:type="spellStart"/>
      <w:r w:rsidRPr="00E42349">
        <w:rPr>
          <w:rFonts w:ascii="Times New Roman" w:hAnsi="Times New Roman" w:cs="Times New Roman"/>
          <w:iCs/>
          <w:sz w:val="28"/>
          <w:szCs w:val="28"/>
        </w:rPr>
        <w:t>Дальпресс</w:t>
      </w:r>
      <w:proofErr w:type="spellEnd"/>
      <w:r w:rsidRPr="00E42349">
        <w:rPr>
          <w:rFonts w:ascii="Times New Roman" w:hAnsi="Times New Roman" w:cs="Times New Roman"/>
          <w:iCs/>
          <w:sz w:val="28"/>
          <w:szCs w:val="28"/>
        </w:rPr>
        <w:t xml:space="preserve">, 2023. – С. 125-181. </w:t>
      </w:r>
    </w:p>
    <w:p w14:paraId="1734DC24" w14:textId="77777777" w:rsidR="00C5405B" w:rsidRPr="00C5405B" w:rsidRDefault="00C5405B" w:rsidP="00B4467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61EE0048" w14:textId="77777777" w:rsidR="0095735D" w:rsidRPr="00E42349" w:rsidRDefault="0095735D" w:rsidP="0095735D">
      <w:pPr>
        <w:pStyle w:val="Style30"/>
        <w:widowControl/>
        <w:spacing w:line="240" w:lineRule="exact"/>
        <w:jc w:val="both"/>
        <w:rPr>
          <w:b/>
          <w:bCs/>
          <w:sz w:val="28"/>
          <w:szCs w:val="28"/>
        </w:rPr>
      </w:pPr>
      <w:r w:rsidRPr="00E42349">
        <w:rPr>
          <w:b/>
          <w:bCs/>
          <w:sz w:val="28"/>
          <w:szCs w:val="28"/>
        </w:rPr>
        <w:t xml:space="preserve">1.2. </w:t>
      </w:r>
      <w:r w:rsidR="00C1731D" w:rsidRPr="00E42349">
        <w:rPr>
          <w:b/>
          <w:bCs/>
          <w:sz w:val="28"/>
          <w:szCs w:val="28"/>
        </w:rPr>
        <w:t>Публикации в рецензируемых журналах:</w:t>
      </w:r>
    </w:p>
    <w:p w14:paraId="028DB4A2" w14:textId="77777777" w:rsidR="00C1731D" w:rsidRPr="00E42349" w:rsidRDefault="00C1731D" w:rsidP="0095735D">
      <w:pPr>
        <w:pStyle w:val="Style30"/>
        <w:widowControl/>
        <w:spacing w:line="240" w:lineRule="exact"/>
        <w:jc w:val="both"/>
        <w:rPr>
          <w:b/>
          <w:bCs/>
          <w:sz w:val="28"/>
          <w:szCs w:val="28"/>
        </w:rPr>
      </w:pPr>
    </w:p>
    <w:p w14:paraId="1157629A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C1731D">
        <w:rPr>
          <w:sz w:val="28"/>
          <w:szCs w:val="28"/>
        </w:rPr>
        <w:t xml:space="preserve">       </w:t>
      </w: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</w:p>
    <w:p w14:paraId="606E66D1" w14:textId="62FAA906" w:rsidR="003653AA" w:rsidRPr="00E42349" w:rsidRDefault="006B5C58" w:rsidP="006B5C58">
      <w:pPr>
        <w:spacing w:after="0" w:line="240" w:lineRule="auto"/>
        <w:ind w:left="-284"/>
        <w:jc w:val="both"/>
        <w:textAlignment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Khenzykhenova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 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Kradin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Danukalova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G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Shchetnikov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Osipova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E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M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  Matveev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Yuriev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L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Namzalova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O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D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.-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Ts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GB"/>
        </w:rPr>
        <w:t>Prokopets</w:t>
      </w:r>
      <w:proofErr w:type="spellEnd"/>
      <w:r w:rsidR="003653AA" w:rsidRPr="000D46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GB"/>
        </w:rPr>
        <w:t>S</w:t>
      </w:r>
      <w:r w:rsidR="003653AA" w:rsidRPr="000D46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GB"/>
        </w:rPr>
        <w:t>D</w:t>
      </w:r>
      <w:r w:rsidR="003653AA" w:rsidRPr="000D46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LyashchevskayaM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Schepina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Namsaraeva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S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B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and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Martynovich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N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V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The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human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environment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of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the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Xiongnu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Ivolga</w:t>
      </w:r>
      <w:proofErr w:type="spellEnd"/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Fortress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West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Trans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Baikal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area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Russia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):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initial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data</w:t>
      </w:r>
      <w:r w:rsidR="003653AA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</w:t>
      </w:r>
      <w:r w:rsidR="009B1E95" w:rsidRPr="000D468E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r w:rsidR="009B1E95" w:rsidRPr="00E4234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Quaternary</w:t>
      </w:r>
      <w:r w:rsidR="009B1E95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1E95" w:rsidRPr="00E4234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International</w:t>
      </w:r>
      <w:r w:rsidR="00077B66" w:rsidRPr="000D46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hyperlink r:id="rId8" w:tooltip="Go to table of contents for this volume/issue" w:history="1">
        <w:r w:rsidR="003653AA" w:rsidRPr="00077B66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Volume</w:t>
        </w:r>
        <w:r w:rsidR="003653AA" w:rsidRPr="00E42349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 xml:space="preserve"> 546</w:t>
        </w:r>
      </w:hyperlink>
      <w:r w:rsidR="003653AA" w:rsidRPr="00E4234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653AA" w:rsidRPr="00077B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653AA" w:rsidRPr="00E42349">
        <w:rPr>
          <w:rFonts w:ascii="Times New Roman" w:hAnsi="Times New Roman" w:cs="Times New Roman"/>
          <w:sz w:val="28"/>
          <w:szCs w:val="28"/>
          <w:lang w:val="en-US"/>
        </w:rPr>
        <w:t xml:space="preserve">30 </w:t>
      </w:r>
      <w:r w:rsidR="003653AA" w:rsidRPr="00077B66">
        <w:rPr>
          <w:rFonts w:ascii="Times New Roman" w:hAnsi="Times New Roman" w:cs="Times New Roman"/>
          <w:sz w:val="28"/>
          <w:szCs w:val="28"/>
          <w:lang w:val="en-US"/>
        </w:rPr>
        <w:t>April</w:t>
      </w:r>
      <w:r w:rsidR="003653AA" w:rsidRPr="00E42349">
        <w:rPr>
          <w:rFonts w:ascii="Times New Roman" w:hAnsi="Times New Roman" w:cs="Times New Roman"/>
          <w:sz w:val="28"/>
          <w:szCs w:val="28"/>
          <w:lang w:val="en-US"/>
        </w:rPr>
        <w:t xml:space="preserve"> 2020, </w:t>
      </w:r>
      <w:r w:rsidR="003653AA" w:rsidRPr="00077B66">
        <w:rPr>
          <w:rFonts w:ascii="Times New Roman" w:hAnsi="Times New Roman" w:cs="Times New Roman"/>
          <w:sz w:val="28"/>
          <w:szCs w:val="28"/>
          <w:lang w:val="en-US"/>
        </w:rPr>
        <w:t>Pages</w:t>
      </w:r>
      <w:r w:rsidR="003653AA" w:rsidRPr="00E42349">
        <w:rPr>
          <w:rFonts w:ascii="Times New Roman" w:hAnsi="Times New Roman" w:cs="Times New Roman"/>
          <w:sz w:val="28"/>
          <w:szCs w:val="28"/>
          <w:lang w:val="en-US"/>
        </w:rPr>
        <w:t xml:space="preserve"> 216-228</w:t>
      </w:r>
      <w:r w:rsidR="009B1E95" w:rsidRPr="00E4234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</w:p>
    <w:p w14:paraId="066B4B9A" w14:textId="77777777" w:rsidR="003653AA" w:rsidRPr="006B5C58" w:rsidRDefault="006B5C58" w:rsidP="006B5C5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234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3653AA" w:rsidRPr="00E42349">
        <w:rPr>
          <w:rFonts w:ascii="Times New Roman" w:hAnsi="Times New Roman" w:cs="Times New Roman"/>
          <w:sz w:val="28"/>
          <w:szCs w:val="28"/>
          <w:lang w:val="en-US"/>
        </w:rPr>
        <w:t>.</w:t>
      </w:r>
      <w:bookmarkStart w:id="0" w:name="bau005"/>
      <w:r w:rsidR="003653AA" w:rsidRPr="00E423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hyperlink r:id="rId9" w:anchor="!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Nadezhda Razjigaeva</w:t>
        </w:r>
      </w:hyperlink>
      <w:bookmarkEnd w:id="0"/>
      <w:r w:rsidR="003653AA" w:rsidRPr="006B5C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anchor="!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Larisa Ganzey,</w:t>
        </w:r>
      </w:hyperlink>
      <w:r w:rsidR="003653AA" w:rsidRPr="006B5C58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anchor="!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Tatiana Grebennikova</w:t>
        </w:r>
      </w:hyperlink>
      <w:r w:rsidR="003653AA" w:rsidRPr="006B5C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anchor="!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Tatiana Kornyushenko,</w:t>
        </w:r>
      </w:hyperlink>
      <w:r w:rsidR="003653AA" w:rsidRPr="006B5C58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anchor="!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Kirill Ganzei,</w:t>
        </w:r>
      </w:hyperlink>
      <w:r w:rsidR="003653AA" w:rsidRPr="006B5C58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anchor="!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Ekaterina Kudryavtseva,</w:t>
        </w:r>
      </w:hyperlink>
      <w:r w:rsidR="003653AA" w:rsidRPr="006B5C58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anchor="!" w:history="1">
        <w:r w:rsidR="003653AA" w:rsidRPr="006B5C58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</w:rPr>
          <w:t>Stanislav Prokopets</w:t>
        </w:r>
      </w:hyperlink>
      <w:r w:rsidR="003653AA" w:rsidRPr="006B5C58">
        <w:rPr>
          <w:rFonts w:ascii="Times New Roman" w:hAnsi="Times New Roman" w:cs="Times New Roman"/>
          <w:b/>
          <w:sz w:val="28"/>
          <w:szCs w:val="28"/>
        </w:rPr>
        <w:t>.</w:t>
      </w:r>
      <w:r w:rsidR="003653AA" w:rsidRPr="006B5C58">
        <w:rPr>
          <w:rFonts w:ascii="Times New Roman" w:hAnsi="Times New Roman" w:cs="Times New Roman"/>
          <w:sz w:val="28"/>
          <w:szCs w:val="28"/>
        </w:rPr>
        <w:t xml:space="preserve"> </w:t>
      </w:r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Environmental changes and human impact on landscapes as recorded in lagoon-lacustrine sequences of Russky Island, South Far East // </w:t>
      </w:r>
      <w:hyperlink r:id="rId16" w:tooltip="Go to Journal of Asian Earth Sciences on ScienceDirect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Journal of Asian Earth Sciences</w:t>
        </w:r>
      </w:hyperlink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. Available online 11 May 2020, 104386. </w:t>
      </w:r>
      <w:r w:rsidR="003653AA">
        <w:fldChar w:fldCharType="begin"/>
      </w:r>
      <w:r w:rsidR="003653AA" w:rsidRPr="000D468E">
        <w:rPr>
          <w:lang w:val="en-US"/>
        </w:rPr>
        <w:instrText>HYPERLINK "https://doi.org/10.1016/j.jseaes.2020.104386" \t "_blank" \o "Persistent link using digital object identifier"</w:instrText>
      </w:r>
      <w:r w:rsidR="003653AA">
        <w:fldChar w:fldCharType="separate"/>
      </w:r>
      <w:r w:rsidR="003653AA" w:rsidRPr="006B5C58">
        <w:rPr>
          <w:rStyle w:val="a6"/>
          <w:rFonts w:ascii="Times New Roman" w:hAnsi="Times New Roman" w:cs="Times New Roman"/>
          <w:color w:val="auto"/>
          <w:sz w:val="28"/>
          <w:szCs w:val="28"/>
          <w:lang w:val="en-US"/>
        </w:rPr>
        <w:t>https://doi.org/10.1016/j.jseaes.2020.104386</w:t>
      </w:r>
      <w:r w:rsidR="003653AA">
        <w:fldChar w:fldCharType="end"/>
      </w:r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D400718" w14:textId="77777777" w:rsidR="003653AA" w:rsidRPr="006B5C58" w:rsidRDefault="006B5C58" w:rsidP="006B5C5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5C5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. Nadezhda G.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Razjigaeva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, Larisa A.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Ganzey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, Tatiana A.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Grebennikova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, Tatiana V.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Kornyushenko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, Kirill S.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Ganzei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, Ekaterina P. Kudryavtseva, Irina V. Belova, Nikolai A.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Klyuev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653AA" w:rsidRPr="006B5C58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Stanislav D. </w:t>
      </w:r>
      <w:proofErr w:type="spellStart"/>
      <w:r w:rsidR="003653AA" w:rsidRPr="006B5C58">
        <w:rPr>
          <w:rFonts w:ascii="Times New Roman" w:hAnsi="Times New Roman" w:cs="Times New Roman"/>
          <w:b/>
          <w:sz w:val="28"/>
          <w:szCs w:val="28"/>
          <w:lang w:val="en-US"/>
        </w:rPr>
        <w:t>Prokopets</w:t>
      </w:r>
      <w:proofErr w:type="spellEnd"/>
      <w:r w:rsidR="003653AA" w:rsidRPr="006B5C58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Climate control since 6 ka and human impact on landscapes near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Starorechenskoye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 fortress (Russian South Far East): From Bohai farmers to modern </w:t>
      </w:r>
      <w:proofErr w:type="spellStart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>agrocomplexes</w:t>
      </w:r>
      <w:proofErr w:type="spellEnd"/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 // Archaeological Research in Asia 26 (2021) 100279. </w:t>
      </w:r>
      <w:hyperlink r:id="rId17" w:history="1">
        <w:r w:rsidR="003653AA"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https://doi.org/10.1016/j.ara.2021.100279</w:t>
        </w:r>
      </w:hyperlink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8E50CB0" w14:textId="412E93D9" w:rsidR="003653AA" w:rsidRPr="000D468E" w:rsidRDefault="006B5C58" w:rsidP="0017339B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6B5C58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3653AA"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Razzhigaevaa</w:t>
      </w:r>
      <w:proofErr w:type="spellEnd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N. G., </w:t>
      </w:r>
      <w:proofErr w:type="spellStart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Ganzeya</w:t>
      </w:r>
      <w:proofErr w:type="spellEnd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L. A., </w:t>
      </w:r>
      <w:proofErr w:type="spellStart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Grebennikova</w:t>
      </w:r>
      <w:proofErr w:type="spellEnd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T. A., </w:t>
      </w:r>
      <w:proofErr w:type="spellStart"/>
      <w:r w:rsidR="003653AA" w:rsidRPr="006B5C58">
        <w:rPr>
          <w:rFonts w:ascii="Times New Roman" w:hAnsi="Times New Roman" w:cs="Times New Roman"/>
          <w:b/>
          <w:iCs/>
          <w:sz w:val="28"/>
          <w:szCs w:val="28"/>
          <w:lang w:val="en-US"/>
        </w:rPr>
        <w:t>Prokopets</w:t>
      </w:r>
      <w:proofErr w:type="spellEnd"/>
      <w:r w:rsidR="003653AA" w:rsidRPr="006B5C58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S. D.</w:t>
      </w:r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, Moreva O. L., </w:t>
      </w:r>
      <w:proofErr w:type="spellStart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Poperechny</w:t>
      </w:r>
      <w:proofErr w:type="spellEnd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D. M. Evidence of Rice Cultivation in </w:t>
      </w:r>
      <w:proofErr w:type="spellStart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Primorye</w:t>
      </w:r>
      <w:proofErr w:type="spellEnd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in the Middle Ages // </w:t>
      </w:r>
      <w:proofErr w:type="spellStart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Doklady</w:t>
      </w:r>
      <w:proofErr w:type="spellEnd"/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Earth Sciences, 2023. Pleiades</w:t>
      </w:r>
      <w:r w:rsidR="003653AA" w:rsidRPr="000D468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Publishing</w:t>
      </w:r>
      <w:r w:rsidR="003653AA" w:rsidRPr="000D468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, </w:t>
      </w:r>
      <w:r w:rsidR="003653AA" w:rsidRPr="006B5C58">
        <w:rPr>
          <w:rFonts w:ascii="Times New Roman" w:hAnsi="Times New Roman" w:cs="Times New Roman"/>
          <w:iCs/>
          <w:sz w:val="28"/>
          <w:szCs w:val="28"/>
          <w:lang w:val="en-US"/>
        </w:rPr>
        <w:t>Ltd</w:t>
      </w:r>
      <w:r w:rsidR="003653AA" w:rsidRPr="000D468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., 2023. </w:t>
      </w:r>
    </w:p>
    <w:p w14:paraId="783459CC" w14:textId="7A1C4F32" w:rsidR="0017339B" w:rsidRPr="000D468E" w:rsidRDefault="0017339B" w:rsidP="0017339B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468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5. </w:t>
      </w:r>
      <w:r w:rsidRPr="000D468E">
        <w:rPr>
          <w:rFonts w:ascii="Times New Roman" w:hAnsi="Times New Roman" w:cs="Times New Roman"/>
          <w:sz w:val="28"/>
          <w:szCs w:val="28"/>
          <w:lang w:val="en-US"/>
        </w:rPr>
        <w:t xml:space="preserve">RAZJIGAEVA Nadezhda, GANZEY Larisa, KORNYUSHENKO Tatiana, GREBENNIKOVA Tatiana, KUDRYAVTSEVA Ekaterina, PISKAREVA Yana, </w:t>
      </w:r>
      <w:r w:rsidRPr="000D468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PROKOPETS Stanislav</w:t>
      </w:r>
      <w:r w:rsidRPr="000D468E">
        <w:rPr>
          <w:rFonts w:ascii="Times New Roman" w:hAnsi="Times New Roman" w:cs="Times New Roman"/>
          <w:sz w:val="28"/>
          <w:szCs w:val="28"/>
          <w:lang w:val="en-US"/>
        </w:rPr>
        <w:t xml:space="preserve">, 2023. </w:t>
      </w:r>
      <w:r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Environmental Changes and Human Impacts on Landscapes near Medieval Steklyanukha-2 Fortress in Russia from Early Iron Age to Modern Times. </w:t>
      </w:r>
      <w:r w:rsidRPr="0017339B">
        <w:rPr>
          <w:rFonts w:ascii="Times New Roman" w:hAnsi="Times New Roman" w:cs="Times New Roman"/>
          <w:sz w:val="28"/>
          <w:szCs w:val="28"/>
          <w:lang w:val="en-US"/>
        </w:rPr>
        <w:t>//</w:t>
      </w:r>
      <w:r w:rsidRPr="006B5C58">
        <w:rPr>
          <w:rFonts w:ascii="Times New Roman" w:hAnsi="Times New Roman" w:cs="Times New Roman"/>
          <w:sz w:val="28"/>
          <w:szCs w:val="28"/>
          <w:lang w:val="en-US"/>
        </w:rPr>
        <w:t xml:space="preserve">Chinese Geographical Science, 33(1): 69−84. </w:t>
      </w:r>
      <w:hyperlink r:id="rId18" w:history="1">
        <w:r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Pr="000D468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doi</w:t>
        </w:r>
        <w:proofErr w:type="spellEnd"/>
        <w:r w:rsidRPr="000D468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Pr="000D468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/10.1007/</w:t>
        </w:r>
        <w:r w:rsidRPr="006B5C58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s</w:t>
        </w:r>
        <w:r w:rsidRPr="000D468E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11769-023-1326-4</w:t>
        </w:r>
      </w:hyperlink>
    </w:p>
    <w:p w14:paraId="26248DB0" w14:textId="6D9BF138" w:rsidR="003653AA" w:rsidRPr="000D468E" w:rsidRDefault="003653AA" w:rsidP="006B5C58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5C52EE" w14:textId="77777777" w:rsidR="001D55DC" w:rsidRPr="000D468E" w:rsidRDefault="001D55DC" w:rsidP="00C1731D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</w:p>
    <w:p w14:paraId="67E664ED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0D468E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Scopus</w:t>
      </w:r>
    </w:p>
    <w:p w14:paraId="74FACB4F" w14:textId="17237D70" w:rsidR="006B5C58" w:rsidRPr="006B5C58" w:rsidRDefault="00E5222B" w:rsidP="006B5C58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22B">
        <w:rPr>
          <w:rFonts w:ascii="Times New Roman" w:hAnsi="Times New Roman" w:cs="Times New Roman"/>
          <w:sz w:val="28"/>
          <w:szCs w:val="28"/>
        </w:rPr>
        <w:t>1</w:t>
      </w:r>
      <w:r w:rsidR="006B5C58" w:rsidRPr="006B5C58">
        <w:rPr>
          <w:rFonts w:ascii="Times New Roman" w:hAnsi="Times New Roman" w:cs="Times New Roman"/>
          <w:sz w:val="28"/>
          <w:szCs w:val="28"/>
        </w:rPr>
        <w:t xml:space="preserve">. Клементьев А.М.,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</w:rPr>
        <w:t>Симухин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</w:rPr>
        <w:t xml:space="preserve"> А.И., Бурова В.В., </w:t>
      </w:r>
      <w:proofErr w:type="spellStart"/>
      <w:r w:rsidR="006B5C58" w:rsidRPr="006B5C58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6B5C58" w:rsidRPr="006B5C58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6B5C58" w:rsidRPr="006B5C58">
        <w:rPr>
          <w:rFonts w:ascii="Times New Roman" w:hAnsi="Times New Roman" w:cs="Times New Roman"/>
          <w:sz w:val="28"/>
          <w:szCs w:val="28"/>
        </w:rPr>
        <w:t xml:space="preserve"> Иволгинское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</w:rPr>
        <w:t>хуннское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</w:rPr>
        <w:t xml:space="preserve"> городище в Забайкалье: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</w:rPr>
        <w:t>археозоологические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</w:rPr>
        <w:t xml:space="preserve"> исследования (по материалам раскопок 2017 г.) // Поволжская археология. №1 (31). 2020. – С. 167-183 </w:t>
      </w:r>
    </w:p>
    <w:p w14:paraId="54568857" w14:textId="7523BBC4" w:rsidR="006B5C58" w:rsidRPr="006B5C58" w:rsidRDefault="00E5222B" w:rsidP="006B5C58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22B">
        <w:rPr>
          <w:rFonts w:ascii="Times New Roman" w:hAnsi="Times New Roman" w:cs="Times New Roman"/>
          <w:sz w:val="28"/>
          <w:szCs w:val="28"/>
        </w:rPr>
        <w:t>2</w:t>
      </w:r>
      <w:r w:rsidR="006B5C58" w:rsidRPr="006B5C58">
        <w:rPr>
          <w:rFonts w:ascii="Times New Roman" w:hAnsi="Times New Roman" w:cs="Times New Roman"/>
          <w:sz w:val="28"/>
          <w:szCs w:val="28"/>
        </w:rPr>
        <w:t>.</w:t>
      </w:r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>Разжигаева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Н.Г.,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>Ганзей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К.С., Гребенникова Т.А.,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>Корнюшенко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Т.В., </w:t>
      </w:r>
      <w:proofErr w:type="spellStart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>Ганзей</w:t>
      </w:r>
      <w:proofErr w:type="spellEnd"/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К.С., </w:t>
      </w:r>
      <w:r w:rsidR="0017339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удрявцева Е.П., Гридасова И.В., Клюев Н.А., </w:t>
      </w:r>
      <w:proofErr w:type="spellStart"/>
      <w:r w:rsidR="006B5C58" w:rsidRPr="006B5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Прокопец</w:t>
      </w:r>
      <w:proofErr w:type="spellEnd"/>
      <w:r w:rsidR="006B5C58" w:rsidRPr="006B5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С.Д.</w:t>
      </w:r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Соотношение природных и антропогенных факторов в развитии ландшафтов бассейна реки Раздольная, Приморье. </w:t>
      </w:r>
      <w:r w:rsidR="0017339B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6B5C58" w:rsidRPr="006B5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Известия РАН. Серия географическая, 2020, том 84, №2, с. 246-258 </w:t>
      </w:r>
    </w:p>
    <w:p w14:paraId="09F7C032" w14:textId="42BD9392" w:rsidR="006B5C58" w:rsidRPr="00782E81" w:rsidRDefault="00E5222B" w:rsidP="00782E8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5222B">
        <w:rPr>
          <w:rFonts w:ascii="Times New Roman" w:hAnsi="Times New Roman" w:cs="Times New Roman"/>
          <w:sz w:val="28"/>
          <w:szCs w:val="28"/>
        </w:rPr>
        <w:t>3</w:t>
      </w:r>
      <w:r w:rsidR="006B5C58" w:rsidRPr="0017339B">
        <w:rPr>
          <w:rFonts w:ascii="Times New Roman" w:hAnsi="Times New Roman" w:cs="Times New Roman"/>
          <w:sz w:val="28"/>
          <w:szCs w:val="28"/>
        </w:rPr>
        <w:t xml:space="preserve">. </w:t>
      </w:r>
      <w:r w:rsidR="00782E81" w:rsidRPr="00092A31">
        <w:rPr>
          <w:rFonts w:ascii="Times New Roman" w:hAnsi="Times New Roman" w:cs="Times New Roman"/>
          <w:sz w:val="28"/>
          <w:szCs w:val="28"/>
        </w:rPr>
        <w:t xml:space="preserve">Клюев Н.А., </w:t>
      </w:r>
      <w:proofErr w:type="spellStart"/>
      <w:r w:rsidR="00782E81" w:rsidRPr="00092A31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782E81" w:rsidRPr="00092A31">
        <w:rPr>
          <w:rFonts w:ascii="Times New Roman" w:hAnsi="Times New Roman" w:cs="Times New Roman"/>
          <w:b/>
          <w:sz w:val="28"/>
          <w:szCs w:val="28"/>
        </w:rPr>
        <w:t xml:space="preserve"> С.Д</w:t>
      </w:r>
      <w:r w:rsidR="00782E81" w:rsidRPr="00092A31">
        <w:rPr>
          <w:rFonts w:ascii="Times New Roman" w:hAnsi="Times New Roman" w:cs="Times New Roman"/>
          <w:sz w:val="28"/>
          <w:szCs w:val="28"/>
        </w:rPr>
        <w:t xml:space="preserve">., Слепцов И.Ю., Белова И.В. </w:t>
      </w:r>
      <w:hyperlink r:id="rId19" w:history="1">
        <w:r w:rsidR="00782E81" w:rsidRPr="00583B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Кумирня </w:t>
        </w:r>
        <w:proofErr w:type="spellStart"/>
        <w:r w:rsidR="00782E81" w:rsidRPr="00583B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бохайского</w:t>
        </w:r>
        <w:proofErr w:type="spellEnd"/>
        <w:r w:rsidR="00782E81" w:rsidRPr="00583B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времени в Южном Приморье</w:t>
        </w:r>
      </w:hyperlink>
      <w:r w:rsidR="00782E81" w:rsidRPr="00092A31">
        <w:rPr>
          <w:rFonts w:ascii="Times New Roman" w:hAnsi="Times New Roman" w:cs="Times New Roman"/>
          <w:sz w:val="28"/>
          <w:szCs w:val="28"/>
        </w:rPr>
        <w:t xml:space="preserve"> // Археология </w:t>
      </w:r>
      <w:r w:rsidR="00583B73">
        <w:rPr>
          <w:rFonts w:ascii="Times New Roman" w:hAnsi="Times New Roman" w:cs="Times New Roman"/>
          <w:sz w:val="28"/>
          <w:szCs w:val="28"/>
        </w:rPr>
        <w:t>Е</w:t>
      </w:r>
      <w:r w:rsidR="00782E81" w:rsidRPr="00092A31">
        <w:rPr>
          <w:rFonts w:ascii="Times New Roman" w:hAnsi="Times New Roman" w:cs="Times New Roman"/>
          <w:sz w:val="28"/>
          <w:szCs w:val="28"/>
        </w:rPr>
        <w:t>вразийских степей</w:t>
      </w:r>
      <w:r w:rsidR="00583B73">
        <w:rPr>
          <w:rFonts w:ascii="Times New Roman" w:hAnsi="Times New Roman" w:cs="Times New Roman"/>
          <w:sz w:val="28"/>
          <w:szCs w:val="28"/>
        </w:rPr>
        <w:t xml:space="preserve">. </w:t>
      </w:r>
      <w:r w:rsidR="00782E81" w:rsidRPr="00092A31">
        <w:rPr>
          <w:rFonts w:ascii="Times New Roman" w:hAnsi="Times New Roman" w:cs="Times New Roman"/>
          <w:sz w:val="28"/>
          <w:szCs w:val="28"/>
        </w:rPr>
        <w:t>2021</w:t>
      </w:r>
      <w:r w:rsidR="00583B73">
        <w:rPr>
          <w:rFonts w:ascii="Times New Roman" w:hAnsi="Times New Roman" w:cs="Times New Roman"/>
          <w:sz w:val="28"/>
          <w:szCs w:val="28"/>
        </w:rPr>
        <w:t xml:space="preserve">. - № 4. – С. </w:t>
      </w:r>
      <w:r w:rsidR="00782E81" w:rsidRPr="00092A31">
        <w:rPr>
          <w:rFonts w:ascii="Times New Roman" w:hAnsi="Times New Roman" w:cs="Times New Roman"/>
          <w:sz w:val="28"/>
          <w:szCs w:val="28"/>
        </w:rPr>
        <w:t>45-56</w:t>
      </w:r>
      <w:r w:rsidR="00583B73">
        <w:rPr>
          <w:rFonts w:ascii="Times New Roman" w:hAnsi="Times New Roman" w:cs="Times New Roman"/>
          <w:sz w:val="28"/>
          <w:szCs w:val="28"/>
        </w:rPr>
        <w:t xml:space="preserve">. </w:t>
      </w:r>
      <w:r w:rsidR="00782E81" w:rsidRPr="00092A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2D47ED" w14:textId="12DD0D69" w:rsidR="0017339B" w:rsidRDefault="00E5222B" w:rsidP="0017339B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22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17339B" w:rsidRPr="006B5C58">
        <w:rPr>
          <w:rFonts w:ascii="Times New Roman" w:hAnsi="Times New Roman" w:cs="Times New Roman"/>
          <w:bCs/>
          <w:sz w:val="28"/>
          <w:szCs w:val="28"/>
        </w:rPr>
        <w:t>Разжигаева</w:t>
      </w:r>
      <w:proofErr w:type="spellEnd"/>
      <w:r w:rsidR="0017339B" w:rsidRPr="006B5C58">
        <w:rPr>
          <w:rFonts w:ascii="Times New Roman" w:hAnsi="Times New Roman" w:cs="Times New Roman"/>
          <w:bCs/>
          <w:sz w:val="28"/>
          <w:szCs w:val="28"/>
        </w:rPr>
        <w:t xml:space="preserve"> Н. Г., </w:t>
      </w:r>
      <w:proofErr w:type="spellStart"/>
      <w:r w:rsidR="0017339B" w:rsidRPr="006B5C58">
        <w:rPr>
          <w:rFonts w:ascii="Times New Roman" w:hAnsi="Times New Roman" w:cs="Times New Roman"/>
          <w:bCs/>
          <w:sz w:val="28"/>
          <w:szCs w:val="28"/>
        </w:rPr>
        <w:t>Ганзей</w:t>
      </w:r>
      <w:proofErr w:type="spellEnd"/>
      <w:r w:rsidR="0017339B" w:rsidRPr="006B5C58">
        <w:rPr>
          <w:rFonts w:ascii="Times New Roman" w:hAnsi="Times New Roman" w:cs="Times New Roman"/>
          <w:bCs/>
          <w:sz w:val="28"/>
          <w:szCs w:val="28"/>
        </w:rPr>
        <w:t xml:space="preserve"> Л. А., Гребенникова Т. А., </w:t>
      </w:r>
      <w:proofErr w:type="spellStart"/>
      <w:r w:rsidR="0017339B" w:rsidRPr="006B5C58">
        <w:rPr>
          <w:rFonts w:ascii="Times New Roman" w:hAnsi="Times New Roman" w:cs="Times New Roman"/>
          <w:b/>
          <w:bCs/>
          <w:sz w:val="28"/>
          <w:szCs w:val="28"/>
        </w:rPr>
        <w:t>Прокопец</w:t>
      </w:r>
      <w:proofErr w:type="spellEnd"/>
      <w:r w:rsidR="0017339B" w:rsidRPr="006B5C58">
        <w:rPr>
          <w:rFonts w:ascii="Times New Roman" w:hAnsi="Times New Roman" w:cs="Times New Roman"/>
          <w:b/>
          <w:bCs/>
          <w:sz w:val="28"/>
          <w:szCs w:val="28"/>
        </w:rPr>
        <w:t xml:space="preserve"> С. Д.</w:t>
      </w:r>
      <w:r w:rsidR="0017339B" w:rsidRPr="006B5C58">
        <w:rPr>
          <w:rFonts w:ascii="Times New Roman" w:hAnsi="Times New Roman" w:cs="Times New Roman"/>
          <w:bCs/>
          <w:sz w:val="28"/>
          <w:szCs w:val="28"/>
        </w:rPr>
        <w:t xml:space="preserve">, Морева О. Л., Поперечный Д. М., Шаповалов Е.Ю. </w:t>
      </w:r>
      <w:r w:rsidR="0017339B" w:rsidRPr="006B5C58">
        <w:rPr>
          <w:rFonts w:ascii="Times New Roman" w:hAnsi="Times New Roman" w:cs="Times New Roman"/>
          <w:sz w:val="28"/>
          <w:szCs w:val="28"/>
        </w:rPr>
        <w:t>Климатические условия и природные риски освоения территории Южно-Уссурийского городища // ИЗВЕСТИЯ РАН. СЕРИЯ ГЕОГРАФИЧЕСКАЯ, 2024, том 88, № 2, с. 158–175</w:t>
      </w:r>
    </w:p>
    <w:p w14:paraId="28CB4915" w14:textId="77777777" w:rsidR="0017339B" w:rsidRDefault="0017339B" w:rsidP="0017339B">
      <w:pPr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8EBE29" w14:textId="2417FDDB" w:rsidR="0017339B" w:rsidRPr="00782E81" w:rsidRDefault="0017339B" w:rsidP="0017339B">
      <w:pPr>
        <w:ind w:left="-28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2E81">
        <w:rPr>
          <w:rFonts w:ascii="Times New Roman" w:hAnsi="Times New Roman" w:cs="Times New Roman"/>
          <w:b/>
          <w:bCs/>
          <w:sz w:val="28"/>
          <w:szCs w:val="28"/>
          <w:lang w:val="en-US"/>
        </w:rPr>
        <w:t>RSCI</w:t>
      </w:r>
    </w:p>
    <w:p w14:paraId="0094FBE9" w14:textId="2EB16B01" w:rsidR="003639AC" w:rsidRPr="00583B73" w:rsidRDefault="0017339B" w:rsidP="00583B73">
      <w:pPr>
        <w:ind w:left="-284"/>
        <w:contextualSpacing/>
        <w:jc w:val="both"/>
        <w:rPr>
          <w:rStyle w:val="FontStyle44"/>
          <w:b w:val="0"/>
          <w:bCs w:val="0"/>
          <w:sz w:val="28"/>
          <w:szCs w:val="28"/>
        </w:rPr>
      </w:pPr>
      <w:r w:rsidRPr="0017339B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6B5C58">
        <w:rPr>
          <w:rFonts w:ascii="Times New Roman" w:hAnsi="Times New Roman" w:cs="Times New Roman"/>
          <w:bCs/>
          <w:sz w:val="28"/>
          <w:szCs w:val="28"/>
        </w:rPr>
        <w:t>Разжигаева</w:t>
      </w:r>
      <w:proofErr w:type="spellEnd"/>
      <w:r w:rsidRPr="006B5C58">
        <w:rPr>
          <w:rFonts w:ascii="Times New Roman" w:hAnsi="Times New Roman" w:cs="Times New Roman"/>
          <w:bCs/>
          <w:sz w:val="28"/>
          <w:szCs w:val="28"/>
        </w:rPr>
        <w:t xml:space="preserve"> Н. Г., </w:t>
      </w:r>
      <w:proofErr w:type="spellStart"/>
      <w:r w:rsidRPr="006B5C58">
        <w:rPr>
          <w:rFonts w:ascii="Times New Roman" w:hAnsi="Times New Roman" w:cs="Times New Roman"/>
          <w:bCs/>
          <w:sz w:val="28"/>
          <w:szCs w:val="28"/>
        </w:rPr>
        <w:t>Ганзей</w:t>
      </w:r>
      <w:proofErr w:type="spellEnd"/>
      <w:r w:rsidRPr="006B5C58">
        <w:rPr>
          <w:rFonts w:ascii="Times New Roman" w:hAnsi="Times New Roman" w:cs="Times New Roman"/>
          <w:bCs/>
          <w:sz w:val="28"/>
          <w:szCs w:val="28"/>
        </w:rPr>
        <w:t xml:space="preserve"> Л. А., Гребенникова Т. А., </w:t>
      </w:r>
      <w:proofErr w:type="spellStart"/>
      <w:r w:rsidRPr="006B5C58">
        <w:rPr>
          <w:rFonts w:ascii="Times New Roman" w:hAnsi="Times New Roman" w:cs="Times New Roman"/>
          <w:b/>
          <w:bCs/>
          <w:sz w:val="28"/>
          <w:szCs w:val="28"/>
        </w:rPr>
        <w:t>Прокопец</w:t>
      </w:r>
      <w:proofErr w:type="spellEnd"/>
      <w:r w:rsidRPr="006B5C58">
        <w:rPr>
          <w:rFonts w:ascii="Times New Roman" w:hAnsi="Times New Roman" w:cs="Times New Roman"/>
          <w:b/>
          <w:bCs/>
          <w:sz w:val="28"/>
          <w:szCs w:val="28"/>
        </w:rPr>
        <w:t xml:space="preserve"> С. Д.</w:t>
      </w:r>
      <w:r w:rsidRPr="006B5C58">
        <w:rPr>
          <w:rFonts w:ascii="Times New Roman" w:hAnsi="Times New Roman" w:cs="Times New Roman"/>
          <w:bCs/>
          <w:sz w:val="28"/>
          <w:szCs w:val="28"/>
        </w:rPr>
        <w:t xml:space="preserve">, Морева О. Л., Поперечный Д. М. Свидетельства культивирования риса в Приморье в средние века </w:t>
      </w:r>
      <w:r w:rsidRPr="006B5C58">
        <w:rPr>
          <w:rFonts w:ascii="Times New Roman" w:hAnsi="Times New Roman" w:cs="Times New Roman"/>
          <w:i/>
          <w:iCs/>
          <w:sz w:val="28"/>
          <w:szCs w:val="28"/>
        </w:rPr>
        <w:t>// ДОКЛАДЫ РОССИЙСКОЙ АКАДЕМИИ НАУК. НАУКИ О ЗЕМЛЕ, 2023, том 513, № 2, с. 289–298</w:t>
      </w:r>
    </w:p>
    <w:p w14:paraId="6E90C088" w14:textId="77777777" w:rsidR="00C1731D" w:rsidRPr="00092A31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17339B">
        <w:rPr>
          <w:b/>
          <w:sz w:val="28"/>
          <w:szCs w:val="28"/>
        </w:rPr>
        <w:t xml:space="preserve">       </w:t>
      </w:r>
      <w:r w:rsidRPr="00092A31">
        <w:rPr>
          <w:rStyle w:val="FontStyle44"/>
          <w:sz w:val="28"/>
          <w:szCs w:val="28"/>
        </w:rPr>
        <w:t>ВАК</w:t>
      </w:r>
    </w:p>
    <w:p w14:paraId="423705A9" w14:textId="77777777" w:rsidR="00092A31" w:rsidRPr="00077B66" w:rsidRDefault="00092A31" w:rsidP="00782E81">
      <w:pPr>
        <w:spacing w:after="0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2A31">
        <w:rPr>
          <w:rFonts w:ascii="Times New Roman" w:hAnsi="Times New Roman" w:cs="Times New Roman"/>
          <w:sz w:val="28"/>
          <w:szCs w:val="28"/>
        </w:rPr>
        <w:t>1.</w:t>
      </w:r>
      <w:r w:rsidRPr="00092A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2A31">
        <w:rPr>
          <w:rFonts w:ascii="Times New Roman" w:hAnsi="Times New Roman" w:cs="Times New Roman"/>
          <w:sz w:val="28"/>
          <w:szCs w:val="28"/>
        </w:rPr>
        <w:t>Крупянко</w:t>
      </w:r>
      <w:proofErr w:type="spellEnd"/>
      <w:r w:rsidRPr="00092A31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092A31">
        <w:rPr>
          <w:rFonts w:ascii="Times New Roman" w:hAnsi="Times New Roman" w:cs="Times New Roman"/>
          <w:sz w:val="28"/>
          <w:szCs w:val="28"/>
        </w:rPr>
        <w:t>Анзулис</w:t>
      </w:r>
      <w:proofErr w:type="spellEnd"/>
      <w:r w:rsidRPr="00092A31">
        <w:rPr>
          <w:rFonts w:ascii="Times New Roman" w:hAnsi="Times New Roman" w:cs="Times New Roman"/>
          <w:sz w:val="28"/>
          <w:szCs w:val="28"/>
        </w:rPr>
        <w:t xml:space="preserve"> Я.Е., </w:t>
      </w:r>
      <w:proofErr w:type="spellStart"/>
      <w:r w:rsidRPr="00092A31">
        <w:rPr>
          <w:rFonts w:ascii="Times New Roman" w:hAnsi="Times New Roman" w:cs="Times New Roman"/>
          <w:sz w:val="28"/>
          <w:szCs w:val="28"/>
        </w:rPr>
        <w:t>Сергушева</w:t>
      </w:r>
      <w:proofErr w:type="spellEnd"/>
      <w:r w:rsidRPr="00092A31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Pr="00092A31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Pr="00092A31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Pr="00092A31">
        <w:rPr>
          <w:rFonts w:ascii="Times New Roman" w:hAnsi="Times New Roman" w:cs="Times New Roman"/>
          <w:sz w:val="28"/>
          <w:szCs w:val="28"/>
        </w:rPr>
        <w:t xml:space="preserve">, Вишневский Д.А. Новые материалы </w:t>
      </w:r>
      <w:proofErr w:type="spellStart"/>
      <w:r w:rsidRPr="00092A31">
        <w:rPr>
          <w:rFonts w:ascii="Times New Roman" w:hAnsi="Times New Roman" w:cs="Times New Roman"/>
          <w:sz w:val="28"/>
          <w:szCs w:val="28"/>
        </w:rPr>
        <w:t>мохэской</w:t>
      </w:r>
      <w:proofErr w:type="spellEnd"/>
      <w:r w:rsidRPr="00092A31">
        <w:rPr>
          <w:rFonts w:ascii="Times New Roman" w:hAnsi="Times New Roman" w:cs="Times New Roman"/>
          <w:sz w:val="28"/>
          <w:szCs w:val="28"/>
        </w:rPr>
        <w:t xml:space="preserve"> культуры на Восточном побережье Приморья // Известия Лаборатории древних технологий. </w:t>
      </w:r>
      <w:r w:rsidRPr="00077B66">
        <w:rPr>
          <w:rFonts w:ascii="Times New Roman" w:hAnsi="Times New Roman" w:cs="Times New Roman"/>
          <w:sz w:val="28"/>
          <w:szCs w:val="28"/>
        </w:rPr>
        <w:t xml:space="preserve">2023. </w:t>
      </w:r>
      <w:r w:rsidRPr="00092A31">
        <w:rPr>
          <w:rFonts w:ascii="Times New Roman" w:hAnsi="Times New Roman" w:cs="Times New Roman"/>
          <w:sz w:val="28"/>
          <w:szCs w:val="28"/>
        </w:rPr>
        <w:t>Т</w:t>
      </w:r>
      <w:r w:rsidRPr="00077B66">
        <w:rPr>
          <w:rFonts w:ascii="Times New Roman" w:hAnsi="Times New Roman" w:cs="Times New Roman"/>
          <w:sz w:val="28"/>
          <w:szCs w:val="28"/>
        </w:rPr>
        <w:t xml:space="preserve">. 19. № 3. </w:t>
      </w:r>
      <w:r w:rsidRPr="00092A31">
        <w:rPr>
          <w:rFonts w:ascii="Times New Roman" w:hAnsi="Times New Roman" w:cs="Times New Roman"/>
          <w:sz w:val="28"/>
          <w:szCs w:val="28"/>
        </w:rPr>
        <w:t>С</w:t>
      </w:r>
      <w:r w:rsidRPr="00077B66">
        <w:rPr>
          <w:rFonts w:ascii="Times New Roman" w:hAnsi="Times New Roman" w:cs="Times New Roman"/>
          <w:sz w:val="28"/>
          <w:szCs w:val="28"/>
        </w:rPr>
        <w:t xml:space="preserve">. 32–47 </w:t>
      </w:r>
    </w:p>
    <w:p w14:paraId="3F419B2D" w14:textId="3DA399B8" w:rsidR="00092A31" w:rsidRPr="00092A31" w:rsidRDefault="00782E81" w:rsidP="00782E81">
      <w:pPr>
        <w:pStyle w:val="Default"/>
        <w:ind w:left="-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092A31" w:rsidRPr="00092A31">
        <w:rPr>
          <w:color w:val="auto"/>
          <w:sz w:val="28"/>
          <w:szCs w:val="28"/>
        </w:rPr>
        <w:t xml:space="preserve">. </w:t>
      </w:r>
      <w:proofErr w:type="spellStart"/>
      <w:r w:rsidR="00092A31" w:rsidRPr="00092A31">
        <w:rPr>
          <w:color w:val="auto"/>
          <w:sz w:val="28"/>
          <w:szCs w:val="28"/>
        </w:rPr>
        <w:t>Корнюшенко</w:t>
      </w:r>
      <w:proofErr w:type="spellEnd"/>
      <w:r w:rsidR="00092A31" w:rsidRPr="00092A31">
        <w:rPr>
          <w:color w:val="auto"/>
          <w:sz w:val="28"/>
          <w:szCs w:val="28"/>
        </w:rPr>
        <w:t xml:space="preserve"> Т. В., </w:t>
      </w:r>
      <w:proofErr w:type="spellStart"/>
      <w:r w:rsidR="00092A31" w:rsidRPr="00092A31">
        <w:rPr>
          <w:color w:val="auto"/>
          <w:sz w:val="28"/>
          <w:szCs w:val="28"/>
        </w:rPr>
        <w:t>Разжигаева</w:t>
      </w:r>
      <w:proofErr w:type="spellEnd"/>
      <w:r w:rsidR="00092A31" w:rsidRPr="00092A31">
        <w:rPr>
          <w:color w:val="auto"/>
          <w:sz w:val="28"/>
          <w:szCs w:val="28"/>
        </w:rPr>
        <w:t xml:space="preserve"> Н. Г., </w:t>
      </w:r>
      <w:proofErr w:type="spellStart"/>
      <w:r w:rsidR="00092A31" w:rsidRPr="00092A31">
        <w:rPr>
          <w:color w:val="auto"/>
          <w:sz w:val="28"/>
          <w:szCs w:val="28"/>
        </w:rPr>
        <w:t>Ганзей</w:t>
      </w:r>
      <w:proofErr w:type="spellEnd"/>
      <w:r w:rsidR="00092A31" w:rsidRPr="00092A31">
        <w:rPr>
          <w:color w:val="auto"/>
          <w:sz w:val="28"/>
          <w:szCs w:val="28"/>
        </w:rPr>
        <w:t xml:space="preserve"> Л. А., Гребенникова Т. А., Кудрявцева Е. П., Пискарева Я. Е, </w:t>
      </w:r>
      <w:proofErr w:type="spellStart"/>
      <w:r w:rsidR="00092A31" w:rsidRPr="00092A31">
        <w:rPr>
          <w:b/>
          <w:color w:val="auto"/>
          <w:sz w:val="28"/>
          <w:szCs w:val="28"/>
        </w:rPr>
        <w:t>Прокопец</w:t>
      </w:r>
      <w:proofErr w:type="spellEnd"/>
      <w:r w:rsidR="00092A31" w:rsidRPr="00092A31">
        <w:rPr>
          <w:b/>
          <w:color w:val="auto"/>
          <w:sz w:val="28"/>
          <w:szCs w:val="28"/>
        </w:rPr>
        <w:t>, С. Д.</w:t>
      </w:r>
      <w:r w:rsidR="00092A31" w:rsidRPr="00092A31">
        <w:rPr>
          <w:color w:val="auto"/>
          <w:sz w:val="28"/>
          <w:szCs w:val="28"/>
        </w:rPr>
        <w:t xml:space="preserve"> Признаки трансформации геосистем при освоении Южного Приморья в средневековье: городище Стеклянуха-2 // Геосистемы переходных зон</w:t>
      </w:r>
      <w:r w:rsidR="00583B73">
        <w:rPr>
          <w:color w:val="auto"/>
          <w:sz w:val="28"/>
          <w:szCs w:val="28"/>
        </w:rPr>
        <w:t>.</w:t>
      </w:r>
      <w:r w:rsidR="00092A31" w:rsidRPr="00092A31">
        <w:rPr>
          <w:color w:val="auto"/>
          <w:sz w:val="28"/>
          <w:szCs w:val="28"/>
        </w:rPr>
        <w:t xml:space="preserve"> 2022</w:t>
      </w:r>
      <w:r w:rsidR="00583B73">
        <w:rPr>
          <w:color w:val="auto"/>
          <w:sz w:val="28"/>
          <w:szCs w:val="28"/>
        </w:rPr>
        <w:t xml:space="preserve">. </w:t>
      </w:r>
      <w:r w:rsidR="00092A31" w:rsidRPr="00092A31">
        <w:rPr>
          <w:color w:val="auto"/>
          <w:sz w:val="28"/>
          <w:szCs w:val="28"/>
        </w:rPr>
        <w:t xml:space="preserve">6(1). С. 24-42 </w:t>
      </w:r>
    </w:p>
    <w:p w14:paraId="52EAF5B9" w14:textId="1D2D4A7A" w:rsidR="00092A31" w:rsidRDefault="004C7146" w:rsidP="00092A31">
      <w:pPr>
        <w:pStyle w:val="Default"/>
        <w:ind w:left="-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092A31" w:rsidRPr="00092A31">
        <w:rPr>
          <w:color w:val="auto"/>
          <w:sz w:val="28"/>
          <w:szCs w:val="28"/>
        </w:rPr>
        <w:t xml:space="preserve">. </w:t>
      </w:r>
      <w:proofErr w:type="spellStart"/>
      <w:r w:rsidR="00092A31" w:rsidRPr="00092A31">
        <w:rPr>
          <w:color w:val="auto"/>
          <w:sz w:val="28"/>
          <w:szCs w:val="28"/>
        </w:rPr>
        <w:t>Ганзей</w:t>
      </w:r>
      <w:proofErr w:type="spellEnd"/>
      <w:r w:rsidR="00092A31" w:rsidRPr="00092A31">
        <w:rPr>
          <w:color w:val="auto"/>
          <w:sz w:val="28"/>
          <w:szCs w:val="28"/>
        </w:rPr>
        <w:t xml:space="preserve"> К.С., </w:t>
      </w:r>
      <w:proofErr w:type="spellStart"/>
      <w:r w:rsidR="00092A31" w:rsidRPr="00092A31">
        <w:rPr>
          <w:b/>
          <w:color w:val="auto"/>
          <w:sz w:val="28"/>
          <w:szCs w:val="28"/>
        </w:rPr>
        <w:t>Прокопец</w:t>
      </w:r>
      <w:proofErr w:type="spellEnd"/>
      <w:r w:rsidR="00092A31" w:rsidRPr="00092A31">
        <w:rPr>
          <w:b/>
          <w:color w:val="auto"/>
          <w:sz w:val="28"/>
          <w:szCs w:val="28"/>
        </w:rPr>
        <w:t xml:space="preserve"> С.Д. </w:t>
      </w:r>
      <w:r w:rsidR="00092A31" w:rsidRPr="00092A31">
        <w:rPr>
          <w:color w:val="auto"/>
          <w:sz w:val="28"/>
          <w:szCs w:val="28"/>
        </w:rPr>
        <w:t>Картографические работы В.К. Арсеньева // Тихоокеанская география. 2022.</w:t>
      </w:r>
      <w:r w:rsidR="00782E81">
        <w:rPr>
          <w:color w:val="auto"/>
          <w:sz w:val="28"/>
          <w:szCs w:val="28"/>
        </w:rPr>
        <w:t xml:space="preserve"> </w:t>
      </w:r>
      <w:r w:rsidR="00092A31" w:rsidRPr="00092A31">
        <w:rPr>
          <w:color w:val="auto"/>
          <w:sz w:val="28"/>
          <w:szCs w:val="28"/>
        </w:rPr>
        <w:t xml:space="preserve">№3. С.42-52. </w:t>
      </w:r>
    </w:p>
    <w:p w14:paraId="4D96B9A8" w14:textId="20076871" w:rsidR="00E5222B" w:rsidRPr="00092A31" w:rsidRDefault="004C7146" w:rsidP="00092A31">
      <w:pPr>
        <w:pStyle w:val="Default"/>
        <w:ind w:left="-284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4</w:t>
      </w:r>
      <w:r w:rsidR="00782E81">
        <w:rPr>
          <w:sz w:val="28"/>
          <w:szCs w:val="28"/>
        </w:rPr>
        <w:t xml:space="preserve">. </w:t>
      </w:r>
      <w:proofErr w:type="spellStart"/>
      <w:r w:rsidR="00E5222B" w:rsidRPr="006B5C58">
        <w:rPr>
          <w:sz w:val="28"/>
          <w:szCs w:val="28"/>
        </w:rPr>
        <w:t>Разжигаева</w:t>
      </w:r>
      <w:proofErr w:type="spellEnd"/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Н</w:t>
      </w:r>
      <w:r w:rsidR="00E5222B" w:rsidRPr="0017339B">
        <w:rPr>
          <w:sz w:val="28"/>
          <w:szCs w:val="28"/>
        </w:rPr>
        <w:t>.</w:t>
      </w:r>
      <w:r w:rsidR="00E5222B" w:rsidRPr="006B5C58">
        <w:rPr>
          <w:sz w:val="28"/>
          <w:szCs w:val="28"/>
        </w:rPr>
        <w:t>Г</w:t>
      </w:r>
      <w:r w:rsidR="00E5222B" w:rsidRPr="0017339B">
        <w:rPr>
          <w:sz w:val="28"/>
          <w:szCs w:val="28"/>
        </w:rPr>
        <w:t xml:space="preserve">., </w:t>
      </w:r>
      <w:proofErr w:type="spellStart"/>
      <w:r w:rsidR="00E5222B" w:rsidRPr="006B5C58">
        <w:rPr>
          <w:sz w:val="28"/>
          <w:szCs w:val="28"/>
        </w:rPr>
        <w:t>Ганзей</w:t>
      </w:r>
      <w:proofErr w:type="spellEnd"/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Л</w:t>
      </w:r>
      <w:r w:rsidR="00E5222B" w:rsidRPr="0017339B">
        <w:rPr>
          <w:sz w:val="28"/>
          <w:szCs w:val="28"/>
        </w:rPr>
        <w:t>.</w:t>
      </w:r>
      <w:r w:rsidR="00E5222B" w:rsidRPr="006B5C58">
        <w:rPr>
          <w:sz w:val="28"/>
          <w:szCs w:val="28"/>
        </w:rPr>
        <w:t>А</w:t>
      </w:r>
      <w:r w:rsidR="00E5222B" w:rsidRPr="0017339B">
        <w:rPr>
          <w:sz w:val="28"/>
          <w:szCs w:val="28"/>
        </w:rPr>
        <w:t xml:space="preserve">., </w:t>
      </w:r>
      <w:r w:rsidR="00E5222B" w:rsidRPr="006B5C58">
        <w:rPr>
          <w:sz w:val="28"/>
          <w:szCs w:val="28"/>
        </w:rPr>
        <w:t>Гребенникова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Т</w:t>
      </w:r>
      <w:r w:rsidR="00E5222B" w:rsidRPr="0017339B">
        <w:rPr>
          <w:sz w:val="28"/>
          <w:szCs w:val="28"/>
        </w:rPr>
        <w:t>.</w:t>
      </w:r>
      <w:r w:rsidR="00E5222B" w:rsidRPr="006B5C58">
        <w:rPr>
          <w:sz w:val="28"/>
          <w:szCs w:val="28"/>
        </w:rPr>
        <w:t>А</w:t>
      </w:r>
      <w:r w:rsidR="00E5222B" w:rsidRPr="0017339B">
        <w:rPr>
          <w:sz w:val="28"/>
          <w:szCs w:val="28"/>
        </w:rPr>
        <w:t xml:space="preserve">., </w:t>
      </w:r>
      <w:proofErr w:type="spellStart"/>
      <w:r w:rsidR="00E5222B" w:rsidRPr="006B5C58">
        <w:rPr>
          <w:sz w:val="28"/>
          <w:szCs w:val="28"/>
        </w:rPr>
        <w:t>Ганзей</w:t>
      </w:r>
      <w:proofErr w:type="spellEnd"/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К</w:t>
      </w:r>
      <w:r w:rsidR="00E5222B" w:rsidRPr="0017339B">
        <w:rPr>
          <w:sz w:val="28"/>
          <w:szCs w:val="28"/>
        </w:rPr>
        <w:t>.</w:t>
      </w:r>
      <w:r w:rsidR="00E5222B" w:rsidRPr="006B5C58">
        <w:rPr>
          <w:sz w:val="28"/>
          <w:szCs w:val="28"/>
        </w:rPr>
        <w:t>С</w:t>
      </w:r>
      <w:r w:rsidR="00E5222B" w:rsidRPr="0017339B">
        <w:rPr>
          <w:sz w:val="28"/>
          <w:szCs w:val="28"/>
        </w:rPr>
        <w:t xml:space="preserve">., </w:t>
      </w:r>
      <w:r w:rsidR="00E5222B" w:rsidRPr="006B5C58">
        <w:rPr>
          <w:sz w:val="28"/>
          <w:szCs w:val="28"/>
        </w:rPr>
        <w:t>Кудрявцева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Е</w:t>
      </w:r>
      <w:r w:rsidR="00E5222B" w:rsidRPr="0017339B">
        <w:rPr>
          <w:sz w:val="28"/>
          <w:szCs w:val="28"/>
        </w:rPr>
        <w:t>.</w:t>
      </w:r>
      <w:r w:rsidR="00E5222B" w:rsidRPr="006B5C58">
        <w:rPr>
          <w:sz w:val="28"/>
          <w:szCs w:val="28"/>
        </w:rPr>
        <w:t>П</w:t>
      </w:r>
      <w:r w:rsidR="00E5222B" w:rsidRPr="0017339B">
        <w:rPr>
          <w:sz w:val="28"/>
          <w:szCs w:val="28"/>
        </w:rPr>
        <w:t xml:space="preserve">., </w:t>
      </w:r>
      <w:proofErr w:type="spellStart"/>
      <w:r w:rsidR="00E5222B" w:rsidRPr="006B5C58">
        <w:rPr>
          <w:b/>
          <w:sz w:val="28"/>
          <w:szCs w:val="28"/>
        </w:rPr>
        <w:t>Прокопец</w:t>
      </w:r>
      <w:proofErr w:type="spellEnd"/>
      <w:r w:rsidR="00E5222B" w:rsidRPr="0017339B">
        <w:rPr>
          <w:b/>
          <w:sz w:val="28"/>
          <w:szCs w:val="28"/>
        </w:rPr>
        <w:t xml:space="preserve"> </w:t>
      </w:r>
      <w:r w:rsidR="00E5222B" w:rsidRPr="006B5C58">
        <w:rPr>
          <w:b/>
          <w:sz w:val="28"/>
          <w:szCs w:val="28"/>
        </w:rPr>
        <w:t>С</w:t>
      </w:r>
      <w:r w:rsidR="00E5222B" w:rsidRPr="0017339B">
        <w:rPr>
          <w:b/>
          <w:sz w:val="28"/>
          <w:szCs w:val="28"/>
        </w:rPr>
        <w:t>.</w:t>
      </w:r>
      <w:r w:rsidR="00E5222B" w:rsidRPr="006B5C58">
        <w:rPr>
          <w:b/>
          <w:sz w:val="28"/>
          <w:szCs w:val="28"/>
        </w:rPr>
        <w:t>Д</w:t>
      </w:r>
      <w:r w:rsidR="00E5222B" w:rsidRPr="0017339B">
        <w:rPr>
          <w:b/>
          <w:sz w:val="28"/>
          <w:szCs w:val="28"/>
        </w:rPr>
        <w:t>.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Роль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климатических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изменений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и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антропогенного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фактора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lastRenderedPageBreak/>
        <w:t>в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развитии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ландшафтов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острова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Русский</w:t>
      </w:r>
      <w:r w:rsidR="00E5222B" w:rsidRPr="0017339B">
        <w:rPr>
          <w:sz w:val="28"/>
          <w:szCs w:val="28"/>
        </w:rPr>
        <w:t xml:space="preserve"> // </w:t>
      </w:r>
      <w:r w:rsidR="00E5222B" w:rsidRPr="006B5C58">
        <w:rPr>
          <w:sz w:val="28"/>
          <w:szCs w:val="28"/>
        </w:rPr>
        <w:t>Тихоокеанская</w:t>
      </w:r>
      <w:r w:rsidR="00E5222B" w:rsidRPr="0017339B">
        <w:rPr>
          <w:sz w:val="28"/>
          <w:szCs w:val="28"/>
        </w:rPr>
        <w:t xml:space="preserve"> </w:t>
      </w:r>
      <w:r w:rsidR="00E5222B" w:rsidRPr="006B5C58">
        <w:rPr>
          <w:sz w:val="28"/>
          <w:szCs w:val="28"/>
        </w:rPr>
        <w:t>география</w:t>
      </w:r>
      <w:r w:rsidR="00E5222B" w:rsidRPr="0017339B">
        <w:rPr>
          <w:sz w:val="28"/>
          <w:szCs w:val="28"/>
        </w:rPr>
        <w:t xml:space="preserve">. </w:t>
      </w:r>
      <w:r w:rsidR="00E5222B" w:rsidRPr="00782E81">
        <w:rPr>
          <w:sz w:val="28"/>
          <w:szCs w:val="28"/>
        </w:rPr>
        <w:t xml:space="preserve">2024. № 2. </w:t>
      </w:r>
      <w:r w:rsidR="00E5222B" w:rsidRPr="006B5C58">
        <w:rPr>
          <w:sz w:val="28"/>
          <w:szCs w:val="28"/>
        </w:rPr>
        <w:t>С</w:t>
      </w:r>
      <w:r w:rsidR="00E5222B" w:rsidRPr="00782E81">
        <w:rPr>
          <w:sz w:val="28"/>
          <w:szCs w:val="28"/>
        </w:rPr>
        <w:t>. 90–106</w:t>
      </w:r>
    </w:p>
    <w:p w14:paraId="0EC0E588" w14:textId="77777777" w:rsidR="0017339B" w:rsidRDefault="0017339B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</w:p>
    <w:p w14:paraId="1AE19506" w14:textId="5D187803" w:rsidR="00C1731D" w:rsidRPr="006D5130" w:rsidRDefault="00B4467A" w:rsidP="00C1731D">
      <w:pPr>
        <w:pStyle w:val="Style30"/>
        <w:widowControl/>
        <w:spacing w:after="24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731D" w:rsidRPr="006D5130">
        <w:rPr>
          <w:rStyle w:val="FontStyle44"/>
          <w:sz w:val="28"/>
          <w:szCs w:val="28"/>
        </w:rPr>
        <w:t>РИНЦ</w:t>
      </w:r>
    </w:p>
    <w:p w14:paraId="45C606E0" w14:textId="4E123DD9" w:rsidR="00B4467A" w:rsidRPr="00B4467A" w:rsidRDefault="00583B73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4467A" w:rsidRPr="00B4467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, Шаповалов Е.Ю., Белов Д.М. Результаты охранных археологических работ, выполненных Сектором историко-культурных экспертиз в 2019 г. // Труды ИИАЭ ДВО РАН. </w:t>
      </w:r>
      <w:r>
        <w:rPr>
          <w:rFonts w:ascii="Times New Roman" w:hAnsi="Times New Roman" w:cs="Times New Roman"/>
          <w:sz w:val="28"/>
          <w:szCs w:val="28"/>
        </w:rPr>
        <w:t xml:space="preserve">2020. 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Том 26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№ 1). С. 20-210 </w:t>
      </w:r>
    </w:p>
    <w:p w14:paraId="59029278" w14:textId="7DCEB125" w:rsidR="00B4467A" w:rsidRPr="00B4467A" w:rsidRDefault="00583B73" w:rsidP="00B4467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 Обзор монографии «Великая </w:t>
      </w:r>
      <w:proofErr w:type="spellStart"/>
      <w:r w:rsidR="00B4467A" w:rsidRPr="00B4467A">
        <w:rPr>
          <w:rFonts w:ascii="Times New Roman" w:hAnsi="Times New Roman" w:cs="Times New Roman"/>
          <w:sz w:val="28"/>
          <w:szCs w:val="28"/>
        </w:rPr>
        <w:t>киданьская</w:t>
      </w:r>
      <w:proofErr w:type="spell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стена: Северо-восточный вал Чингис-хана»// Тихоокеанская география. №3(3). 2020. С. 72-73.</w:t>
      </w:r>
    </w:p>
    <w:p w14:paraId="52B9F04A" w14:textId="1EEC57EA" w:rsidR="00B4467A" w:rsidRPr="00B4467A" w:rsidRDefault="004C7146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467A" w:rsidRPr="00B4467A">
        <w:rPr>
          <w:rFonts w:ascii="Times New Roman" w:hAnsi="Times New Roman" w:cs="Times New Roman"/>
          <w:sz w:val="28"/>
          <w:szCs w:val="28"/>
        </w:rPr>
        <w:t>.</w:t>
      </w:r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Слепцов И. Ю., Клюев Н. А., </w:t>
      </w:r>
      <w:proofErr w:type="spell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С. Д.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, Белова И. В., Белов Д. </w:t>
      </w:r>
      <w:proofErr w:type="gramStart"/>
      <w:r w:rsidR="00B4467A" w:rsidRPr="00B4467A">
        <w:rPr>
          <w:rFonts w:ascii="Times New Roman" w:hAnsi="Times New Roman" w:cs="Times New Roman"/>
          <w:sz w:val="28"/>
          <w:szCs w:val="28"/>
        </w:rPr>
        <w:t>М..</w:t>
      </w:r>
      <w:proofErr w:type="gram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Раскопки на городище </w:t>
      </w:r>
      <w:proofErr w:type="spellStart"/>
      <w:r w:rsidR="00B4467A" w:rsidRPr="00B4467A">
        <w:rPr>
          <w:rFonts w:ascii="Times New Roman" w:hAnsi="Times New Roman" w:cs="Times New Roman"/>
          <w:sz w:val="28"/>
          <w:szCs w:val="28"/>
        </w:rPr>
        <w:t>Старореченское</w:t>
      </w:r>
      <w:proofErr w:type="spell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в Приморье // Археологические открытия. 2018 год / Отв. ред. Н. В. Лопатин. – М.: Институт археологии РАН, 2020. – </w:t>
      </w:r>
      <w:r w:rsidR="00B4467A" w:rsidRPr="00B4467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47CC5">
        <w:rPr>
          <w:rFonts w:ascii="Times New Roman" w:hAnsi="Times New Roman" w:cs="Times New Roman"/>
          <w:sz w:val="28"/>
          <w:szCs w:val="28"/>
        </w:rPr>
        <w:t>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 512-515</w:t>
      </w:r>
      <w:r w:rsidR="00E47CC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4439E6" w14:textId="3F544A1B" w:rsidR="00B4467A" w:rsidRPr="00B4467A" w:rsidRDefault="004C7146" w:rsidP="00B4467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467A" w:rsidRPr="00B4467A">
        <w:rPr>
          <w:rFonts w:ascii="Times New Roman" w:hAnsi="Times New Roman" w:cs="Times New Roman"/>
          <w:sz w:val="28"/>
          <w:szCs w:val="28"/>
        </w:rPr>
        <w:t>.</w:t>
      </w:r>
      <w:hyperlink r:id="rId20" w:history="1"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Стоякин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М.А.,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Юнхи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Чон, Белова И.В.,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Прокопец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С.Д. </w:t>
        </w:r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Исследование строительных технологий в Бохае (на примере конструкции вала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Старореченского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городища)</w:t>
        </w:r>
      </w:hyperlink>
      <w:r w:rsidR="00B4467A" w:rsidRPr="00B4467A">
        <w:rPr>
          <w:rFonts w:ascii="Times New Roman" w:hAnsi="Times New Roman" w:cs="Times New Roman"/>
          <w:sz w:val="28"/>
          <w:szCs w:val="28"/>
        </w:rPr>
        <w:t xml:space="preserve"> // Мультидисциплинарные исследования в археологии. 2020. №2 С. 152-168</w:t>
      </w:r>
      <w:r w:rsidR="00E47CC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6DFF6D" w14:textId="1DE2E849" w:rsidR="00B4467A" w:rsidRPr="00B4467A" w:rsidRDefault="004C7146" w:rsidP="00B4467A">
      <w:pPr>
        <w:pStyle w:val="3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B4467A" w:rsidRPr="00B4467A">
        <w:rPr>
          <w:rFonts w:ascii="Times New Roman" w:hAnsi="Times New Roman" w:cs="Times New Roman"/>
          <w:b w:val="0"/>
          <w:sz w:val="28"/>
          <w:szCs w:val="28"/>
        </w:rPr>
        <w:t>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B4467A" w:rsidRPr="00B4467A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Пискарева Я.Е.,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Прокопец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С.Д.,</w:t>
        </w:r>
        <w:r w:rsidR="00B4467A" w:rsidRPr="00B4467A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 Асташенкова Е.В., Белова И.В.,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Сергушева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 Е.А., Бакшеева С.Е., Белов Д.М., Шаповалов Е.Ю., Якупов М.А. Исследования городища </w:t>
        </w:r>
        <w:proofErr w:type="spellStart"/>
        <w:r w:rsidR="00B4467A" w:rsidRPr="00B4467A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Стеклянуха</w:t>
        </w:r>
        <w:proofErr w:type="spellEnd"/>
        <w:r w:rsidR="00B4467A" w:rsidRPr="00B4467A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 2</w:t>
        </w:r>
      </w:hyperlink>
      <w:r w:rsidR="00B4467A" w:rsidRPr="00B4467A">
        <w:rPr>
          <w:rFonts w:ascii="Times New Roman" w:hAnsi="Times New Roman" w:cs="Times New Roman"/>
          <w:b w:val="0"/>
          <w:sz w:val="28"/>
          <w:szCs w:val="28"/>
        </w:rPr>
        <w:t xml:space="preserve"> // Труды Института истории, археологии и этнографии ДВО РАН. №31. 2021. С. 186-207</w:t>
      </w:r>
    </w:p>
    <w:p w14:paraId="53B6AB58" w14:textId="0E05F24A" w:rsidR="00B4467A" w:rsidRPr="00B4467A" w:rsidRDefault="004C7146" w:rsidP="006856D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4467A" w:rsidRPr="00B4467A">
        <w:rPr>
          <w:rFonts w:ascii="Times New Roman" w:hAnsi="Times New Roman" w:cs="Times New Roman"/>
          <w:sz w:val="28"/>
          <w:szCs w:val="28"/>
        </w:rPr>
        <w:t>Крадин</w:t>
      </w:r>
      <w:proofErr w:type="spell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Н.Н., </w:t>
      </w:r>
      <w:proofErr w:type="spell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С.Д., </w:t>
      </w:r>
      <w:proofErr w:type="spellStart"/>
      <w:r w:rsidR="00B4467A" w:rsidRPr="00B4467A">
        <w:rPr>
          <w:rFonts w:ascii="Times New Roman" w:hAnsi="Times New Roman" w:cs="Times New Roman"/>
          <w:sz w:val="28"/>
          <w:szCs w:val="28"/>
        </w:rPr>
        <w:t>Симухин</w:t>
      </w:r>
      <w:proofErr w:type="spell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А.И. Новые результаты исследований жилищ Иволгинского городища // Мультидисциплинарные исследования в</w:t>
      </w:r>
      <w:r w:rsidR="00B4467A" w:rsidRPr="00B446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археологии. 2022. №2. С. 77-87. </w:t>
      </w:r>
    </w:p>
    <w:p w14:paraId="21D820B8" w14:textId="6EBF82B6" w:rsidR="00B4467A" w:rsidRPr="00B4467A" w:rsidRDefault="004C7146" w:rsidP="00B4467A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. Белова И.В., </w:t>
      </w:r>
      <w:proofErr w:type="spellStart"/>
      <w:r w:rsidR="00B4467A" w:rsidRPr="00B4467A">
        <w:rPr>
          <w:rFonts w:ascii="Times New Roman" w:hAnsi="Times New Roman" w:cs="Times New Roman"/>
          <w:sz w:val="28"/>
          <w:szCs w:val="28"/>
        </w:rPr>
        <w:t>Анзулис</w:t>
      </w:r>
      <w:proofErr w:type="spell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Я.Е., Слепцов И.Ю., </w:t>
      </w:r>
      <w:proofErr w:type="spell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С.Д.</w:t>
      </w:r>
      <w:r w:rsidR="00B4467A" w:rsidRPr="00B4467A">
        <w:rPr>
          <w:rFonts w:ascii="Times New Roman" w:hAnsi="Times New Roman" w:cs="Times New Roman"/>
          <w:sz w:val="28"/>
          <w:szCs w:val="28"/>
        </w:rPr>
        <w:t>,.</w:t>
      </w:r>
      <w:proofErr w:type="gram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Белов Д.М, </w:t>
      </w:r>
      <w:proofErr w:type="spellStart"/>
      <w:r w:rsidR="00B4467A" w:rsidRPr="00B4467A">
        <w:rPr>
          <w:rFonts w:ascii="Times New Roman" w:hAnsi="Times New Roman" w:cs="Times New Roman"/>
          <w:sz w:val="28"/>
          <w:szCs w:val="28"/>
        </w:rPr>
        <w:t>Омелько</w:t>
      </w:r>
      <w:proofErr w:type="spellEnd"/>
      <w:r w:rsidR="00B4467A" w:rsidRPr="00B4467A">
        <w:rPr>
          <w:rFonts w:ascii="Times New Roman" w:hAnsi="Times New Roman" w:cs="Times New Roman"/>
          <w:sz w:val="28"/>
          <w:szCs w:val="28"/>
        </w:rPr>
        <w:t xml:space="preserve"> В.Е. Культурно-хронологические комплексы поселения Кордон-дровяник на юго-восточном побережье Приморья // Мультидисциплинарные исследования в археологии. 2023. No2. С. 55-85. </w:t>
      </w:r>
    </w:p>
    <w:p w14:paraId="7B6BECD6" w14:textId="486FDBCB" w:rsidR="00B4467A" w:rsidRPr="00B4467A" w:rsidRDefault="004C7146" w:rsidP="00E47CC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4467A" w:rsidRPr="00B4467A">
        <w:rPr>
          <w:rFonts w:ascii="Times New Roman" w:hAnsi="Times New Roman" w:cs="Times New Roman"/>
          <w:sz w:val="28"/>
          <w:szCs w:val="28"/>
        </w:rPr>
        <w:t>.</w:t>
      </w:r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467A" w:rsidRPr="00B4467A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B4467A" w:rsidRPr="00B4467A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B4467A" w:rsidRPr="00B4467A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proofErr w:type="spellStart"/>
        <w:r w:rsidR="00B4467A" w:rsidRPr="00E47CC5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Бохайское</w:t>
        </w:r>
        <w:proofErr w:type="spellEnd"/>
        <w:r w:rsidR="00B4467A" w:rsidRPr="00E47CC5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городище Николаевское-I: история изучения и его место среди городищ в долине р. Илистой (Лефу)</w:t>
        </w:r>
      </w:hyperlink>
      <w:r w:rsidR="00B4467A" w:rsidRPr="00B4467A">
        <w:rPr>
          <w:rFonts w:ascii="Times New Roman" w:hAnsi="Times New Roman" w:cs="Times New Roman"/>
          <w:color w:val="000000"/>
          <w:sz w:val="28"/>
          <w:szCs w:val="28"/>
        </w:rPr>
        <w:t xml:space="preserve"> //</w:t>
      </w:r>
      <w:r w:rsidR="00E47C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467A" w:rsidRPr="00B4467A">
        <w:rPr>
          <w:rFonts w:ascii="Times New Roman" w:hAnsi="Times New Roman" w:cs="Times New Roman"/>
          <w:sz w:val="28"/>
          <w:szCs w:val="28"/>
        </w:rPr>
        <w:t>Мультидисциплинарные исследования в археологии</w:t>
      </w:r>
      <w:r w:rsidR="00E47CC5">
        <w:rPr>
          <w:rFonts w:ascii="Times New Roman" w:hAnsi="Times New Roman" w:cs="Times New Roman"/>
          <w:sz w:val="28"/>
          <w:szCs w:val="28"/>
        </w:rPr>
        <w:t xml:space="preserve">. – </w:t>
      </w:r>
      <w:r w:rsidR="00B4467A" w:rsidRPr="00B4467A">
        <w:rPr>
          <w:rFonts w:ascii="Times New Roman" w:hAnsi="Times New Roman" w:cs="Times New Roman"/>
          <w:sz w:val="28"/>
          <w:szCs w:val="28"/>
        </w:rPr>
        <w:t>2024</w:t>
      </w:r>
      <w:r w:rsidR="00E47CC5">
        <w:rPr>
          <w:rFonts w:ascii="Times New Roman" w:hAnsi="Times New Roman" w:cs="Times New Roman"/>
          <w:sz w:val="28"/>
          <w:szCs w:val="28"/>
        </w:rPr>
        <w:t xml:space="preserve">. - </w:t>
      </w:r>
      <w:r w:rsidR="00B4467A" w:rsidRPr="00B4467A">
        <w:rPr>
          <w:rFonts w:ascii="Times New Roman" w:hAnsi="Times New Roman" w:cs="Times New Roman"/>
          <w:sz w:val="28"/>
          <w:szCs w:val="28"/>
        </w:rPr>
        <w:t>№1. С. 161 – 181.</w:t>
      </w:r>
    </w:p>
    <w:p w14:paraId="51B2E9D2" w14:textId="77777777" w:rsidR="0095735D" w:rsidRPr="00C1731D" w:rsidRDefault="0095735D" w:rsidP="00C1731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7C0ECC9" w14:textId="77777777" w:rsidR="0095735D" w:rsidRPr="00E42349" w:rsidRDefault="0095735D" w:rsidP="0095735D">
      <w:pPr>
        <w:pStyle w:val="Style30"/>
        <w:widowControl/>
        <w:spacing w:line="240" w:lineRule="exact"/>
        <w:jc w:val="both"/>
        <w:rPr>
          <w:b/>
          <w:bCs/>
          <w:sz w:val="28"/>
          <w:szCs w:val="28"/>
        </w:rPr>
      </w:pPr>
      <w:r w:rsidRPr="00E42349">
        <w:rPr>
          <w:b/>
          <w:bCs/>
          <w:sz w:val="28"/>
          <w:szCs w:val="28"/>
        </w:rPr>
        <w:t xml:space="preserve">1.3. </w:t>
      </w:r>
      <w:r w:rsidR="00C1731D" w:rsidRPr="00E42349">
        <w:rPr>
          <w:b/>
          <w:bCs/>
          <w:sz w:val="28"/>
          <w:szCs w:val="28"/>
        </w:rPr>
        <w:t xml:space="preserve">Статьи в научных сборниках и продолжающихся научных изданиях </w:t>
      </w:r>
    </w:p>
    <w:p w14:paraId="70D03C37" w14:textId="77777777" w:rsidR="00E5222B" w:rsidRPr="00583B73" w:rsidRDefault="00E5222B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41430C9" w14:textId="77777777" w:rsidR="00583B73" w:rsidRDefault="00583B73" w:rsidP="00583B73">
      <w:pPr>
        <w:pStyle w:val="Style30"/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782E81" w:rsidRPr="00B4467A">
        <w:rPr>
          <w:sz w:val="28"/>
          <w:szCs w:val="28"/>
        </w:rPr>
        <w:t>Анзулис</w:t>
      </w:r>
      <w:proofErr w:type="spellEnd"/>
      <w:r w:rsidR="00782E81" w:rsidRPr="00B4467A">
        <w:rPr>
          <w:sz w:val="28"/>
          <w:szCs w:val="28"/>
        </w:rPr>
        <w:t xml:space="preserve"> Я.Е., </w:t>
      </w:r>
      <w:proofErr w:type="spellStart"/>
      <w:r w:rsidR="00782E81" w:rsidRPr="00B4467A">
        <w:rPr>
          <w:b/>
          <w:sz w:val="28"/>
          <w:szCs w:val="28"/>
        </w:rPr>
        <w:t>Прокопец</w:t>
      </w:r>
      <w:proofErr w:type="spellEnd"/>
      <w:r w:rsidR="00782E81" w:rsidRPr="00B4467A">
        <w:rPr>
          <w:b/>
          <w:sz w:val="28"/>
          <w:szCs w:val="28"/>
        </w:rPr>
        <w:t xml:space="preserve"> С.Д.</w:t>
      </w:r>
      <w:r w:rsidR="00782E81" w:rsidRPr="00B4467A">
        <w:rPr>
          <w:sz w:val="28"/>
          <w:szCs w:val="28"/>
        </w:rPr>
        <w:t xml:space="preserve">, Белова И.В., Белов Д.М., Дорофеева Н.А., </w:t>
      </w:r>
      <w:proofErr w:type="spellStart"/>
      <w:r w:rsidR="00782E81" w:rsidRPr="00B4467A">
        <w:rPr>
          <w:sz w:val="28"/>
          <w:szCs w:val="28"/>
        </w:rPr>
        <w:t>Сергушева</w:t>
      </w:r>
      <w:proofErr w:type="spellEnd"/>
      <w:r w:rsidR="00782E81" w:rsidRPr="00B4467A">
        <w:rPr>
          <w:sz w:val="28"/>
          <w:szCs w:val="28"/>
        </w:rPr>
        <w:t xml:space="preserve"> Е.А., Шаповалов Е.Ю. Средневековые промысловые стоянки Малиновка-1 и Малиновка-2 в Приморском крае // Современные решения актуальных проблем в евразийской археологии: сб. науч. </w:t>
      </w:r>
      <w:r>
        <w:rPr>
          <w:sz w:val="28"/>
          <w:szCs w:val="28"/>
        </w:rPr>
        <w:t>с</w:t>
      </w:r>
      <w:r w:rsidR="00782E81" w:rsidRPr="00B4467A">
        <w:rPr>
          <w:sz w:val="28"/>
          <w:szCs w:val="28"/>
        </w:rPr>
        <w:t xml:space="preserve">т. / отв. </w:t>
      </w:r>
      <w:r>
        <w:rPr>
          <w:sz w:val="28"/>
          <w:szCs w:val="28"/>
        </w:rPr>
        <w:t>р</w:t>
      </w:r>
      <w:r w:rsidR="00782E81" w:rsidRPr="00B4467A">
        <w:rPr>
          <w:sz w:val="28"/>
          <w:szCs w:val="28"/>
        </w:rPr>
        <w:t xml:space="preserve">ед. А.А. Тишкин. – Барнаул: Изд-во </w:t>
      </w:r>
      <w:proofErr w:type="spellStart"/>
      <w:r w:rsidR="00782E81" w:rsidRPr="00B4467A">
        <w:rPr>
          <w:sz w:val="28"/>
          <w:szCs w:val="28"/>
        </w:rPr>
        <w:t>Алт</w:t>
      </w:r>
      <w:proofErr w:type="spellEnd"/>
      <w:r w:rsidR="00782E81" w:rsidRPr="00B4467A">
        <w:rPr>
          <w:sz w:val="28"/>
          <w:szCs w:val="28"/>
        </w:rPr>
        <w:t xml:space="preserve">. Ун-та, 2023. – </w:t>
      </w:r>
      <w:proofErr w:type="spellStart"/>
      <w:r w:rsidR="00782E81" w:rsidRPr="00B4467A">
        <w:rPr>
          <w:sz w:val="28"/>
          <w:szCs w:val="28"/>
        </w:rPr>
        <w:t>Вып</w:t>
      </w:r>
      <w:proofErr w:type="spellEnd"/>
      <w:r w:rsidR="00782E81" w:rsidRPr="00B4467A">
        <w:rPr>
          <w:sz w:val="28"/>
          <w:szCs w:val="28"/>
        </w:rPr>
        <w:t xml:space="preserve">. 3. С. 219-223. </w:t>
      </w:r>
    </w:p>
    <w:p w14:paraId="62383EB7" w14:textId="0009D2CA" w:rsidR="00B4467A" w:rsidRDefault="00583B73" w:rsidP="00583B73">
      <w:pPr>
        <w:pStyle w:val="Style30"/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B4467A" w:rsidRPr="00B4467A">
        <w:rPr>
          <w:b/>
          <w:sz w:val="28"/>
          <w:szCs w:val="28"/>
        </w:rPr>
        <w:t>Прокопец</w:t>
      </w:r>
      <w:proofErr w:type="spellEnd"/>
      <w:r w:rsidR="00B4467A" w:rsidRPr="00B4467A">
        <w:rPr>
          <w:b/>
          <w:sz w:val="28"/>
          <w:szCs w:val="28"/>
        </w:rPr>
        <w:t xml:space="preserve"> С.Д.</w:t>
      </w:r>
      <w:r w:rsidR="00B4467A" w:rsidRPr="00B4467A">
        <w:rPr>
          <w:sz w:val="28"/>
          <w:szCs w:val="28"/>
        </w:rPr>
        <w:t xml:space="preserve"> Клюев Н.А., Белов Д.М., Белова И.В., Слепцов И.Ю. Наконечники стрел из раннесредневекового городища Синельниково-1 (Приморский край) // Военная археология. Сборник материалов НИЦ «Военная археология». Выпуск 8. Москва – Тула: ИА РАН, Куликово поле, 2024. – С. 29-34 </w:t>
      </w:r>
    </w:p>
    <w:p w14:paraId="20F1ADF4" w14:textId="77777777" w:rsidR="00E42349" w:rsidRPr="00B4467A" w:rsidRDefault="00E42349" w:rsidP="00583B73">
      <w:pPr>
        <w:pStyle w:val="Style30"/>
        <w:widowControl/>
        <w:spacing w:line="276" w:lineRule="auto"/>
        <w:jc w:val="both"/>
        <w:rPr>
          <w:sz w:val="28"/>
          <w:szCs w:val="28"/>
        </w:rPr>
      </w:pPr>
    </w:p>
    <w:p w14:paraId="22CAE978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D6B6527" w14:textId="77777777" w:rsidR="0095735D" w:rsidRPr="00E42349" w:rsidRDefault="0095735D" w:rsidP="0095735D">
      <w:pPr>
        <w:pStyle w:val="Style30"/>
        <w:widowControl/>
        <w:spacing w:line="240" w:lineRule="exact"/>
        <w:jc w:val="both"/>
        <w:rPr>
          <w:b/>
          <w:bCs/>
          <w:sz w:val="28"/>
          <w:szCs w:val="28"/>
        </w:rPr>
      </w:pPr>
      <w:r w:rsidRPr="00E42349">
        <w:rPr>
          <w:b/>
          <w:bCs/>
          <w:sz w:val="28"/>
          <w:szCs w:val="28"/>
        </w:rPr>
        <w:t>1.4. Публикации в материалах научных мероприятий</w:t>
      </w:r>
    </w:p>
    <w:p w14:paraId="7C146AB9" w14:textId="77777777" w:rsidR="00315790" w:rsidRDefault="00315790" w:rsidP="00315790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BE516D" w14:textId="5E6033F0" w:rsidR="00315790" w:rsidRPr="00315790" w:rsidRDefault="004C7146" w:rsidP="00315790">
      <w:pPr>
        <w:spacing w:after="0"/>
        <w:ind w:left="-284"/>
        <w:contextualSpacing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5790" w:rsidRPr="003157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Сергушева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790" w:rsidRPr="00315790">
        <w:rPr>
          <w:rFonts w:ascii="Times New Roman" w:hAnsi="Times New Roman" w:cs="Times New Roman"/>
          <w:sz w:val="28"/>
          <w:szCs w:val="28"/>
        </w:rPr>
        <w:t>Е.А</w:t>
      </w:r>
      <w:proofErr w:type="gram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5790" w:rsidRPr="00315790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315790" w:rsidRPr="00315790">
        <w:rPr>
          <w:rFonts w:ascii="Times New Roman" w:hAnsi="Times New Roman" w:cs="Times New Roman"/>
          <w:b/>
          <w:sz w:val="28"/>
          <w:szCs w:val="28"/>
        </w:rPr>
        <w:t xml:space="preserve"> С.Д.</w:t>
      </w:r>
      <w:r w:rsidR="00315790" w:rsidRPr="003157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Крадин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Н.Н. Земледелие населения северной части Империи Хунну: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археоботанические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исследования на Иволгинском городище (предварительные результаты) // </w:t>
      </w:r>
      <w:r w:rsidR="00315790" w:rsidRPr="00315790">
        <w:rPr>
          <w:rFonts w:ascii="Times New Roman" w:eastAsia="Times New Roman,Bold" w:hAnsi="Times New Roman" w:cs="Times New Roman"/>
          <w:sz w:val="28"/>
          <w:szCs w:val="28"/>
        </w:rPr>
        <w:t>Труды VI (XXII) Всероссийского археологического съезда в Самаре. В 3-х т. / Отв. ред. А.П. Деревянко, Н.А. Макаров, О.Д. Мочалов. – Самара: СГСПУ, 2020. – Т. II. – С. 354-355</w:t>
      </w:r>
      <w:r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14:paraId="6E467AB7" w14:textId="6AB92B47" w:rsidR="00315790" w:rsidRPr="00315790" w:rsidRDefault="004C7146" w:rsidP="00583B7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5790" w:rsidRPr="003157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Корнюшенко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Разжигаева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790" w:rsidRPr="00315790">
        <w:rPr>
          <w:rFonts w:ascii="Times New Roman" w:hAnsi="Times New Roman" w:cs="Times New Roman"/>
          <w:sz w:val="28"/>
          <w:szCs w:val="28"/>
        </w:rPr>
        <w:t>Н.Г</w:t>
      </w:r>
      <w:proofErr w:type="gram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Ганзей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Л.А., Гребенникова Т.А., Пискарева Я.Е.,</w:t>
      </w:r>
      <w:r w:rsidR="00315790" w:rsidRPr="003157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5790" w:rsidRPr="00315790">
        <w:rPr>
          <w:rFonts w:ascii="Times New Roman" w:hAnsi="Times New Roman" w:cs="Times New Roman"/>
          <w:b/>
          <w:sz w:val="28"/>
          <w:szCs w:val="28"/>
        </w:rPr>
        <w:t>Прокопец</w:t>
      </w:r>
      <w:proofErr w:type="spellEnd"/>
      <w:r w:rsidR="00315790" w:rsidRPr="00315790">
        <w:rPr>
          <w:rFonts w:ascii="Times New Roman" w:hAnsi="Times New Roman" w:cs="Times New Roman"/>
          <w:b/>
          <w:sz w:val="28"/>
          <w:szCs w:val="28"/>
        </w:rPr>
        <w:t xml:space="preserve"> С.Д.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Микрофосилии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, как свидетельства трансформации геосистем при освоении Южного Приморья в средневековье (городище </w:t>
      </w:r>
      <w:proofErr w:type="spellStart"/>
      <w:r w:rsidR="00315790" w:rsidRPr="00315790">
        <w:rPr>
          <w:rFonts w:ascii="Times New Roman" w:hAnsi="Times New Roman" w:cs="Times New Roman"/>
          <w:sz w:val="28"/>
          <w:szCs w:val="28"/>
        </w:rPr>
        <w:t>Стеклянуха</w:t>
      </w:r>
      <w:proofErr w:type="spellEnd"/>
      <w:r w:rsidR="00315790" w:rsidRPr="00315790">
        <w:rPr>
          <w:rFonts w:ascii="Times New Roman" w:hAnsi="Times New Roman" w:cs="Times New Roman"/>
          <w:sz w:val="28"/>
          <w:szCs w:val="28"/>
        </w:rPr>
        <w:t xml:space="preserve"> 2) // Геосистемы Северо-Восточной Азии: природа, население, хозяйство территорий. Владивосток: ФГБУН ТИГ ДВО РАН, 2021. С. 103-107. </w:t>
      </w:r>
    </w:p>
    <w:p w14:paraId="1C8DEE04" w14:textId="063A6F0F" w:rsidR="00315790" w:rsidRDefault="004C7146" w:rsidP="004C7146">
      <w:pPr>
        <w:pStyle w:val="Default"/>
        <w:spacing w:line="276" w:lineRule="auto"/>
        <w:ind w:left="-284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315790" w:rsidRPr="00315790">
        <w:rPr>
          <w:color w:val="auto"/>
          <w:sz w:val="28"/>
          <w:szCs w:val="28"/>
        </w:rPr>
        <w:t>.</w:t>
      </w:r>
      <w:r w:rsidR="00315790" w:rsidRPr="00315790">
        <w:rPr>
          <w:sz w:val="28"/>
          <w:szCs w:val="28"/>
        </w:rPr>
        <w:t xml:space="preserve"> </w:t>
      </w:r>
      <w:proofErr w:type="spellStart"/>
      <w:r w:rsidR="00315790" w:rsidRPr="00315790">
        <w:rPr>
          <w:sz w:val="28"/>
          <w:szCs w:val="28"/>
        </w:rPr>
        <w:t>Разжигаева</w:t>
      </w:r>
      <w:proofErr w:type="spellEnd"/>
      <w:r w:rsidR="00315790" w:rsidRPr="00315790">
        <w:rPr>
          <w:sz w:val="28"/>
          <w:szCs w:val="28"/>
        </w:rPr>
        <w:t xml:space="preserve"> Н.Г., </w:t>
      </w:r>
      <w:proofErr w:type="spellStart"/>
      <w:r w:rsidR="00315790" w:rsidRPr="00315790">
        <w:rPr>
          <w:sz w:val="28"/>
          <w:szCs w:val="28"/>
        </w:rPr>
        <w:t>Ганзей</w:t>
      </w:r>
      <w:proofErr w:type="spellEnd"/>
      <w:r w:rsidR="00315790" w:rsidRPr="00315790">
        <w:rPr>
          <w:sz w:val="28"/>
          <w:szCs w:val="28"/>
        </w:rPr>
        <w:t xml:space="preserve"> Л.А., Гребенникова Т.А., Макарова Т.Р., </w:t>
      </w:r>
      <w:proofErr w:type="spellStart"/>
      <w:r w:rsidR="00315790" w:rsidRPr="00315790">
        <w:rPr>
          <w:sz w:val="28"/>
          <w:szCs w:val="28"/>
        </w:rPr>
        <w:t>Корнюшенко</w:t>
      </w:r>
      <w:proofErr w:type="spellEnd"/>
      <w:r w:rsidR="00315790" w:rsidRPr="00315790">
        <w:rPr>
          <w:sz w:val="28"/>
          <w:szCs w:val="28"/>
        </w:rPr>
        <w:t xml:space="preserve"> Т.В., </w:t>
      </w:r>
      <w:proofErr w:type="spellStart"/>
      <w:r w:rsidR="00315790" w:rsidRPr="00315790">
        <w:rPr>
          <w:b/>
          <w:sz w:val="28"/>
          <w:szCs w:val="28"/>
        </w:rPr>
        <w:t>Прокопец</w:t>
      </w:r>
      <w:proofErr w:type="spellEnd"/>
      <w:r w:rsidR="00315790" w:rsidRPr="00315790">
        <w:rPr>
          <w:b/>
          <w:sz w:val="28"/>
          <w:szCs w:val="28"/>
        </w:rPr>
        <w:t xml:space="preserve"> С.Д.</w:t>
      </w:r>
      <w:r w:rsidR="00315790" w:rsidRPr="00315790">
        <w:rPr>
          <w:sz w:val="28"/>
          <w:szCs w:val="28"/>
        </w:rPr>
        <w:t xml:space="preserve"> Запись наводнений и засух в голоценовых разрезах около археологических памятников, Южное Приморье // География: развитие науки и образования. Сборник статей по материалам ежегодной международной научно-практической конференции к 225-летию Герценовского университета. В 2-х томах. Отв. редакторы Д.А. </w:t>
      </w:r>
      <w:proofErr w:type="spellStart"/>
      <w:r w:rsidR="00315790" w:rsidRPr="00315790">
        <w:rPr>
          <w:sz w:val="28"/>
          <w:szCs w:val="28"/>
        </w:rPr>
        <w:t>Субетто</w:t>
      </w:r>
      <w:proofErr w:type="spellEnd"/>
      <w:r w:rsidR="00315790" w:rsidRPr="00315790">
        <w:rPr>
          <w:sz w:val="28"/>
          <w:szCs w:val="28"/>
        </w:rPr>
        <w:t xml:space="preserve">, А.Н. </w:t>
      </w:r>
      <w:proofErr w:type="spellStart"/>
      <w:r w:rsidR="00315790" w:rsidRPr="00315790">
        <w:rPr>
          <w:sz w:val="28"/>
          <w:szCs w:val="28"/>
        </w:rPr>
        <w:t>Паранина</w:t>
      </w:r>
      <w:proofErr w:type="spellEnd"/>
      <w:r w:rsidR="00315790" w:rsidRPr="00315790">
        <w:rPr>
          <w:sz w:val="28"/>
          <w:szCs w:val="28"/>
        </w:rPr>
        <w:t>. Санкт-Петербург, 2022. С. 219-224.</w:t>
      </w:r>
    </w:p>
    <w:p w14:paraId="1840F777" w14:textId="77777777" w:rsidR="00583B73" w:rsidRPr="00315790" w:rsidRDefault="00583B73" w:rsidP="00315790">
      <w:pPr>
        <w:pStyle w:val="Default"/>
        <w:ind w:left="-284"/>
        <w:jc w:val="both"/>
        <w:rPr>
          <w:sz w:val="28"/>
          <w:szCs w:val="28"/>
        </w:rPr>
      </w:pPr>
    </w:p>
    <w:p w14:paraId="0BF0CE8C" w14:textId="77777777" w:rsidR="0095735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</w:t>
      </w:r>
      <w:r w:rsidR="0095735D" w:rsidRPr="00C1731D">
        <w:rPr>
          <w:sz w:val="28"/>
          <w:szCs w:val="28"/>
        </w:rPr>
        <w:t>. Научно-популярные книги и статьи</w:t>
      </w:r>
    </w:p>
    <w:p w14:paraId="30308217" w14:textId="77777777" w:rsidR="00092A31" w:rsidRDefault="00092A31" w:rsidP="00092A31">
      <w:pPr>
        <w:spacing w:after="0" w:line="24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4FFB6CCB" w14:textId="77777777" w:rsidR="00092A31" w:rsidRDefault="00092A31" w:rsidP="00092A31">
      <w:pPr>
        <w:spacing w:after="0" w:line="240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5405B">
        <w:rPr>
          <w:rFonts w:ascii="Times New Roman" w:hAnsi="Times New Roman" w:cs="Times New Roman"/>
          <w:sz w:val="28"/>
          <w:szCs w:val="28"/>
        </w:rPr>
        <w:t>Атлас картографических работ В.К. Арсеньева. Владивосток. ПСП95, 2023.-188 с. (</w:t>
      </w:r>
      <w:r w:rsidRPr="00C5405B">
        <w:rPr>
          <w:rFonts w:ascii="Times New Roman" w:hAnsi="Times New Roman" w:cs="Times New Roman"/>
          <w:b/>
          <w:sz w:val="28"/>
          <w:szCs w:val="28"/>
        </w:rPr>
        <w:t>зам. главного редактор</w:t>
      </w:r>
      <w:r w:rsidRPr="00C5405B">
        <w:rPr>
          <w:rFonts w:ascii="Times New Roman" w:hAnsi="Times New Roman" w:cs="Times New Roman"/>
          <w:sz w:val="28"/>
          <w:szCs w:val="28"/>
        </w:rPr>
        <w:t>а)</w:t>
      </w:r>
    </w:p>
    <w:p w14:paraId="7B8989AD" w14:textId="77777777" w:rsidR="00092A31" w:rsidRPr="00C1731D" w:rsidRDefault="00092A31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6739B32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C15B5FC" w14:textId="77777777" w:rsidR="0095735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67F3892B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4E223F2" w14:textId="77777777" w:rsidR="0095735D" w:rsidRPr="00C1731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7289AEE9" w14:textId="77777777" w:rsidR="0095735D" w:rsidRPr="00C1731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</w:t>
      </w:r>
      <w:proofErr w:type="spellStart"/>
      <w:r w:rsidRPr="00C1731D">
        <w:rPr>
          <w:rStyle w:val="FontStyle47"/>
          <w:sz w:val="28"/>
          <w:szCs w:val="28"/>
        </w:rPr>
        <w:t>ф.и.о.</w:t>
      </w:r>
      <w:proofErr w:type="spellEnd"/>
      <w:r w:rsidRPr="00C1731D">
        <w:rPr>
          <w:rStyle w:val="FontStyle47"/>
          <w:sz w:val="28"/>
          <w:szCs w:val="28"/>
        </w:rPr>
        <w:t>)</w:t>
      </w:r>
    </w:p>
    <w:p w14:paraId="27082319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7E3732B2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</w:t>
      </w:r>
      <w:proofErr w:type="spellStart"/>
      <w:r w:rsidRPr="00C1731D">
        <w:rPr>
          <w:rStyle w:val="FontStyle47"/>
          <w:sz w:val="28"/>
          <w:szCs w:val="28"/>
        </w:rPr>
        <w:t>ф.и.о.</w:t>
      </w:r>
      <w:proofErr w:type="spellEnd"/>
      <w:r w:rsidRPr="00C1731D">
        <w:rPr>
          <w:rStyle w:val="FontStyle47"/>
          <w:sz w:val="28"/>
          <w:szCs w:val="28"/>
        </w:rPr>
        <w:t>)</w:t>
      </w:r>
    </w:p>
    <w:p w14:paraId="26A0D4D8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031237D1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6CF3FC21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671C6876" w14:textId="085C3D4A" w:rsidR="0095735D" w:rsidRDefault="008670B3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4C7146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4C7146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4C7146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 xml:space="preserve"> г. по «</w:t>
      </w:r>
      <w:r w:rsidR="004C7146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4C7146">
        <w:rPr>
          <w:rStyle w:val="FontStyle44"/>
          <w:sz w:val="28"/>
          <w:szCs w:val="28"/>
        </w:rPr>
        <w:t>декабря</w:t>
      </w:r>
      <w:r>
        <w:rPr>
          <w:rStyle w:val="FontStyle44"/>
          <w:sz w:val="28"/>
          <w:szCs w:val="28"/>
        </w:rPr>
        <w:t xml:space="preserve"> 202</w:t>
      </w:r>
      <w:r w:rsidR="004C7146">
        <w:rPr>
          <w:rStyle w:val="FontStyle44"/>
          <w:sz w:val="28"/>
          <w:szCs w:val="28"/>
        </w:rPr>
        <w:t>4</w:t>
      </w:r>
      <w:r>
        <w:rPr>
          <w:rStyle w:val="FontStyle44"/>
          <w:sz w:val="28"/>
          <w:szCs w:val="28"/>
        </w:rPr>
        <w:t>г.</w:t>
      </w:r>
    </w:p>
    <w:p w14:paraId="47E06BFB" w14:textId="77777777" w:rsidR="0095735D" w:rsidRDefault="0095735D" w:rsidP="0095735D">
      <w:pPr>
        <w:jc w:val="both"/>
        <w:rPr>
          <w:b/>
          <w:bCs/>
        </w:rPr>
      </w:pPr>
    </w:p>
    <w:p w14:paraId="079B525B" w14:textId="36AEAC98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proofErr w:type="spellStart"/>
      <w:r w:rsidR="004C7146">
        <w:rPr>
          <w:rStyle w:val="FontStyle46"/>
        </w:rPr>
        <w:t>Прокопец</w:t>
      </w:r>
      <w:proofErr w:type="spellEnd"/>
      <w:r w:rsidR="004C7146">
        <w:rPr>
          <w:rStyle w:val="FontStyle46"/>
        </w:rPr>
        <w:t xml:space="preserve"> Станислав Данилович </w:t>
      </w:r>
    </w:p>
    <w:p w14:paraId="6CB31C30" w14:textId="7EEEE353" w:rsidR="0095735D" w:rsidRDefault="0095735D" w:rsidP="0095735D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4C7146">
        <w:rPr>
          <w:rStyle w:val="FontStyle46"/>
        </w:rPr>
        <w:t>Сектор историко-культурных экспертиз</w:t>
      </w:r>
    </w:p>
    <w:p w14:paraId="2E4D40F2" w14:textId="77777777" w:rsidR="0095735D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A52FB5" w14:paraId="30B79D9A" w14:textId="77777777" w:rsidTr="008F156F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13FC8" w14:textId="77777777" w:rsidR="0095735D" w:rsidRDefault="0095735D" w:rsidP="008F156F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64B8BA83" w14:textId="77777777" w:rsidR="0095735D" w:rsidRDefault="0095735D" w:rsidP="008F156F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1DD83225" w14:textId="77777777" w:rsidR="0095735D" w:rsidRDefault="0095735D" w:rsidP="008F156F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88744" w14:textId="77777777" w:rsidR="0095735D" w:rsidRDefault="0095735D" w:rsidP="008F156F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0439FCAC" w14:textId="77777777" w:rsidR="0095735D" w:rsidRDefault="0095735D" w:rsidP="008F156F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3F9EF21B" w14:textId="77777777" w:rsidR="0095735D" w:rsidRDefault="0095735D" w:rsidP="008F156F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AC24F" w14:textId="77777777" w:rsidR="0095735D" w:rsidRDefault="0095735D" w:rsidP="008F156F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4ABD3BFF" w14:textId="77777777" w:rsidR="0095735D" w:rsidRDefault="0095735D" w:rsidP="008F156F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58B383AC" w14:textId="77777777" w:rsidR="0095735D" w:rsidRDefault="0095735D" w:rsidP="008F156F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79CF35BF" w14:textId="77777777" w:rsidR="0095735D" w:rsidRDefault="0095735D" w:rsidP="008F156F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DDF8B" w14:textId="77777777" w:rsidR="0095735D" w:rsidRDefault="0095735D" w:rsidP="008F156F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5946A" w14:textId="77777777" w:rsidR="0095735D" w:rsidRDefault="0095735D" w:rsidP="008F156F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529B73D5" w14:textId="77777777" w:rsidR="0095735D" w:rsidRDefault="0095735D" w:rsidP="008F156F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14:paraId="3E0EF37A" w14:textId="77777777" w:rsidTr="008F156F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F404" w14:textId="77777777" w:rsidR="0095735D" w:rsidRDefault="0095735D" w:rsidP="008F156F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95735D" w14:paraId="0B7174BE" w14:textId="77777777" w:rsidTr="008F156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F67BC" w14:textId="77777777" w:rsidR="0095735D" w:rsidRDefault="00D65F34" w:rsidP="00D65F34">
            <w:pPr>
              <w:snapToGrid w:val="0"/>
              <w:jc w:val="both"/>
              <w:rPr>
                <w:b/>
                <w:bCs/>
              </w:rPr>
            </w:pPr>
            <w:r>
              <w:rPr>
                <w:i/>
                <w:iCs/>
              </w:rPr>
              <w:t>М</w:t>
            </w:r>
            <w:r w:rsidRPr="00CC1597">
              <w:rPr>
                <w:i/>
                <w:iCs/>
              </w:rPr>
              <w:t xml:space="preserve">егагрант Правительства Российской Федерации № 14.W03.31.0016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B7E07" w14:textId="77777777" w:rsidR="0095735D" w:rsidRDefault="00D65F34" w:rsidP="008F156F">
            <w:pPr>
              <w:snapToGrid w:val="0"/>
              <w:jc w:val="both"/>
              <w:rPr>
                <w:b/>
                <w:bCs/>
              </w:rPr>
            </w:pPr>
            <w:r w:rsidRPr="00CC1597">
              <w:rPr>
                <w:i/>
                <w:iCs/>
              </w:rPr>
              <w:t>"Динамика народов и империй в истории Внутренней Азии"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E8724" w14:textId="77777777" w:rsidR="0095735D" w:rsidRDefault="00F063BE" w:rsidP="008F156F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2017-2021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35D8D" w14:textId="77777777" w:rsidR="0095735D" w:rsidRDefault="00D65F34" w:rsidP="008F156F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8AC2A" w14:textId="77777777" w:rsidR="0095735D" w:rsidRDefault="00D65F34" w:rsidP="008F156F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Полевые работы, работы с материалом</w:t>
            </w:r>
          </w:p>
        </w:tc>
      </w:tr>
      <w:tr w:rsidR="0095735D" w14:paraId="1AD0B840" w14:textId="77777777" w:rsidTr="008F156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85A51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D9F3A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2710D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7D8A9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BC89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95735D" w14:paraId="324BC4D5" w14:textId="77777777" w:rsidTr="008F156F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938FB" w14:textId="77777777" w:rsidR="0095735D" w:rsidRDefault="0095735D" w:rsidP="008F156F">
            <w:pPr>
              <w:jc w:val="both"/>
            </w:pPr>
            <w:r>
              <w:rPr>
                <w:rStyle w:val="FontStyle47"/>
                <w:b/>
                <w:bCs/>
              </w:rPr>
              <w:t>2. Контракты, договоры:</w:t>
            </w:r>
          </w:p>
        </w:tc>
      </w:tr>
      <w:tr w:rsidR="0095735D" w14:paraId="20870AD4" w14:textId="77777777" w:rsidTr="008F156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AFC71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34574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C5B24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1526A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7A48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95735D" w14:paraId="2E30394B" w14:textId="77777777" w:rsidTr="008F156F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7255A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0F2B1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B5A07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97D55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A07F7" w14:textId="77777777" w:rsidR="0095735D" w:rsidRDefault="0095735D" w:rsidP="008F156F">
            <w:pPr>
              <w:snapToGrid w:val="0"/>
              <w:jc w:val="both"/>
              <w:rPr>
                <w:b/>
                <w:bCs/>
              </w:rPr>
            </w:pPr>
          </w:p>
        </w:tc>
      </w:tr>
    </w:tbl>
    <w:p w14:paraId="0B12AC52" w14:textId="77777777" w:rsidR="0095735D" w:rsidRDefault="0095735D" w:rsidP="0095735D">
      <w:pPr>
        <w:jc w:val="both"/>
      </w:pPr>
    </w:p>
    <w:p w14:paraId="6669707F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760DA681" w14:textId="77777777" w:rsidR="0095735D" w:rsidRDefault="0095735D" w:rsidP="0095735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04B99210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5E251234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4F383D0A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3B8A94E8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4E7F4DD0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04D913F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16E061D9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39167742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2CB508D9" w14:textId="77777777" w:rsidR="00940F38" w:rsidRDefault="008670B3" w:rsidP="00940F38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 xml:space="preserve">за аттестационный период с </w:t>
      </w:r>
      <w:r w:rsidR="00940F38">
        <w:rPr>
          <w:rStyle w:val="FontStyle44"/>
          <w:sz w:val="28"/>
          <w:szCs w:val="28"/>
        </w:rPr>
        <w:t>«1» января 2020 г. по «31»декабря 2024г.</w:t>
      </w:r>
    </w:p>
    <w:p w14:paraId="0129BC10" w14:textId="382133A4" w:rsidR="0095735D" w:rsidRDefault="0095735D" w:rsidP="0095735D">
      <w:pPr>
        <w:jc w:val="center"/>
        <w:rPr>
          <w:b/>
          <w:bCs/>
        </w:rPr>
      </w:pPr>
    </w:p>
    <w:p w14:paraId="3920636A" w14:textId="77777777" w:rsidR="0095735D" w:rsidRPr="00826520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u w:val="single"/>
        </w:rPr>
      </w:pPr>
      <w:r>
        <w:rPr>
          <w:rStyle w:val="FontStyle46"/>
        </w:rPr>
        <w:t xml:space="preserve">Фамилия, имя, отчество научного работника: </w:t>
      </w:r>
      <w:proofErr w:type="spellStart"/>
      <w:r w:rsidR="00826520" w:rsidRPr="00826520">
        <w:rPr>
          <w:rStyle w:val="FontStyle46"/>
          <w:u w:val="single"/>
        </w:rPr>
        <w:t>Прокопец</w:t>
      </w:r>
      <w:proofErr w:type="spellEnd"/>
      <w:r w:rsidR="00826520" w:rsidRPr="00826520">
        <w:rPr>
          <w:rStyle w:val="FontStyle46"/>
          <w:u w:val="single"/>
        </w:rPr>
        <w:t xml:space="preserve"> </w:t>
      </w:r>
      <w:proofErr w:type="spellStart"/>
      <w:r w:rsidR="00826520" w:rsidRPr="00826520">
        <w:rPr>
          <w:rStyle w:val="FontStyle46"/>
          <w:u w:val="single"/>
        </w:rPr>
        <w:t>Стансилав</w:t>
      </w:r>
      <w:proofErr w:type="spellEnd"/>
      <w:r w:rsidR="00826520" w:rsidRPr="00826520">
        <w:rPr>
          <w:rStyle w:val="FontStyle46"/>
          <w:u w:val="single"/>
        </w:rPr>
        <w:t xml:space="preserve"> Данилович</w:t>
      </w:r>
    </w:p>
    <w:p w14:paraId="2A92BCCA" w14:textId="77777777" w:rsidR="0095735D" w:rsidRPr="00826520" w:rsidRDefault="0095735D" w:rsidP="0095735D">
      <w:pPr>
        <w:pStyle w:val="Style9"/>
        <w:widowControl/>
        <w:spacing w:after="120" w:line="240" w:lineRule="auto"/>
        <w:jc w:val="left"/>
        <w:rPr>
          <w:u w:val="single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 _</w:t>
      </w:r>
      <w:proofErr w:type="spellStart"/>
      <w:r w:rsidR="00826520" w:rsidRPr="00826520">
        <w:rPr>
          <w:rStyle w:val="FontStyle46"/>
          <w:u w:val="single"/>
        </w:rPr>
        <w:t>с.н.с</w:t>
      </w:r>
      <w:proofErr w:type="spellEnd"/>
      <w:r w:rsidR="00826520" w:rsidRPr="00826520">
        <w:rPr>
          <w:rStyle w:val="FontStyle46"/>
          <w:u w:val="single"/>
        </w:rPr>
        <w:t xml:space="preserve">. сектора Историко-культурных экспертиз </w:t>
      </w:r>
    </w:p>
    <w:p w14:paraId="5A616A2C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242"/>
        <w:gridCol w:w="1559"/>
        <w:gridCol w:w="1989"/>
        <w:gridCol w:w="1560"/>
        <w:gridCol w:w="1479"/>
      </w:tblGrid>
      <w:tr w:rsidR="0095735D" w14:paraId="33ED7175" w14:textId="77777777" w:rsidTr="0077692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2FD30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Вид</w:t>
            </w:r>
            <w:r w:rsidRPr="00B37484">
              <w:rPr>
                <w:sz w:val="22"/>
                <w:szCs w:val="22"/>
                <w:vertAlign w:val="superscript"/>
              </w:rPr>
              <w:t>1)</w:t>
            </w:r>
            <w:r w:rsidRPr="00B37484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80728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Статус доклада</w:t>
            </w:r>
            <w:r w:rsidRPr="00B37484">
              <w:rPr>
                <w:sz w:val="22"/>
                <w:szCs w:val="22"/>
                <w:vertAlign w:val="superscript"/>
              </w:rPr>
              <w:t>2)</w:t>
            </w:r>
            <w:r w:rsidRPr="00B37484">
              <w:rPr>
                <w:sz w:val="22"/>
                <w:szCs w:val="22"/>
              </w:rPr>
              <w:t xml:space="preserve"> </w:t>
            </w:r>
          </w:p>
          <w:p w14:paraId="13A778E1" w14:textId="77777777" w:rsidR="0095735D" w:rsidRPr="00B37484" w:rsidRDefault="0095735D" w:rsidP="000E20FB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50012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Уровень мероприятия</w:t>
            </w:r>
            <w:r w:rsidRPr="00B37484">
              <w:rPr>
                <w:sz w:val="22"/>
                <w:szCs w:val="22"/>
                <w:vertAlign w:val="superscript"/>
              </w:rPr>
              <w:t>3)</w:t>
            </w:r>
          </w:p>
          <w:p w14:paraId="78706C15" w14:textId="77777777" w:rsidR="0095735D" w:rsidRPr="00B37484" w:rsidRDefault="0095735D" w:rsidP="000E20FB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F4EA7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 xml:space="preserve">Тема доклада </w:t>
            </w:r>
          </w:p>
          <w:p w14:paraId="76A91B3B" w14:textId="77777777" w:rsidR="0095735D" w:rsidRPr="00B37484" w:rsidRDefault="0095735D" w:rsidP="000E20FB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699F9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 xml:space="preserve">Дата и место проведения </w:t>
            </w:r>
          </w:p>
          <w:p w14:paraId="56CDC2E4" w14:textId="77777777" w:rsidR="0095735D" w:rsidRPr="00B37484" w:rsidRDefault="0095735D" w:rsidP="000E20FB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A9213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Документ, подтверждаю-</w:t>
            </w:r>
          </w:p>
          <w:p w14:paraId="4682B64C" w14:textId="77777777" w:rsidR="0095735D" w:rsidRPr="00B37484" w:rsidRDefault="0095735D" w:rsidP="000E20F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B37484">
              <w:rPr>
                <w:sz w:val="22"/>
                <w:szCs w:val="22"/>
              </w:rPr>
              <w:t>щий</w:t>
            </w:r>
            <w:proofErr w:type="spellEnd"/>
            <w:r w:rsidRPr="00B37484">
              <w:rPr>
                <w:sz w:val="22"/>
                <w:szCs w:val="22"/>
              </w:rPr>
              <w:t xml:space="preserve"> участие</w:t>
            </w:r>
            <w:r w:rsidRPr="00B37484">
              <w:rPr>
                <w:sz w:val="22"/>
                <w:szCs w:val="22"/>
                <w:vertAlign w:val="superscript"/>
              </w:rPr>
              <w:t>4)</w:t>
            </w:r>
            <w:r w:rsidRPr="00B37484">
              <w:rPr>
                <w:sz w:val="22"/>
                <w:szCs w:val="22"/>
              </w:rPr>
              <w:t xml:space="preserve"> </w:t>
            </w:r>
          </w:p>
          <w:p w14:paraId="1F9861D2" w14:textId="77777777" w:rsidR="0095735D" w:rsidRPr="00B37484" w:rsidRDefault="0095735D" w:rsidP="000E20FB">
            <w:pPr>
              <w:pStyle w:val="Style9"/>
              <w:widowControl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95735D" w14:paraId="28D89C91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669E0" w14:textId="77777777" w:rsidR="0095735D" w:rsidRPr="00B37484" w:rsidRDefault="0073160E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Х </w:t>
            </w:r>
            <w:proofErr w:type="spellStart"/>
            <w:r w:rsidRPr="00B37484">
              <w:rPr>
                <w:color w:val="000000"/>
                <w:sz w:val="22"/>
                <w:szCs w:val="22"/>
              </w:rPr>
              <w:t>Крушановские</w:t>
            </w:r>
            <w:proofErr w:type="spellEnd"/>
            <w:r w:rsidRPr="00B37484">
              <w:rPr>
                <w:color w:val="000000"/>
                <w:sz w:val="22"/>
                <w:szCs w:val="22"/>
              </w:rPr>
              <w:t xml:space="preserve"> чтения «Итоги и перспективы развития исторической науки на Дальнем Востоке»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87E15" w14:textId="614D9EFC" w:rsidR="0095735D" w:rsidRPr="00B37484" w:rsidRDefault="0073160E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BEF3" w14:textId="70D6812D" w:rsidR="0095735D" w:rsidRPr="00B37484" w:rsidRDefault="0073160E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>Всероссийск</w:t>
            </w:r>
            <w:r w:rsidR="00940F38">
              <w:rPr>
                <w:color w:val="000000"/>
                <w:sz w:val="22"/>
                <w:szCs w:val="22"/>
              </w:rPr>
              <w:t>ий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F4984" w14:textId="77777777" w:rsidR="0095735D" w:rsidRPr="00B37484" w:rsidRDefault="0073160E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Пискарева Я.Е., </w:t>
            </w:r>
            <w:proofErr w:type="spellStart"/>
            <w:r w:rsidRPr="00B37484">
              <w:rPr>
                <w:b/>
                <w:bCs/>
                <w:color w:val="000000"/>
                <w:sz w:val="22"/>
                <w:szCs w:val="22"/>
              </w:rPr>
              <w:t>Прокопец</w:t>
            </w:r>
            <w:proofErr w:type="spellEnd"/>
            <w:r w:rsidRPr="00B37484">
              <w:rPr>
                <w:b/>
                <w:bCs/>
                <w:color w:val="000000"/>
                <w:sz w:val="22"/>
                <w:szCs w:val="22"/>
              </w:rPr>
              <w:t xml:space="preserve"> С.Д.</w:t>
            </w:r>
            <w:r w:rsidRPr="00B37484">
              <w:rPr>
                <w:color w:val="000000"/>
                <w:sz w:val="22"/>
                <w:szCs w:val="22"/>
              </w:rPr>
              <w:t xml:space="preserve">, Асташенкова Е.В., Белова И.В., </w:t>
            </w:r>
            <w:proofErr w:type="spellStart"/>
            <w:r w:rsidRPr="00B37484">
              <w:rPr>
                <w:color w:val="000000"/>
                <w:sz w:val="22"/>
                <w:szCs w:val="22"/>
              </w:rPr>
              <w:t>Сергушева</w:t>
            </w:r>
            <w:proofErr w:type="spellEnd"/>
            <w:r w:rsidRPr="00B37484">
              <w:rPr>
                <w:color w:val="000000"/>
                <w:sz w:val="22"/>
                <w:szCs w:val="22"/>
              </w:rPr>
              <w:t xml:space="preserve"> Е.А., Бакшеева С.Е. Исследования на городище Стеклянуха-2 в 2020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4339C" w14:textId="77777777" w:rsidR="0095735D" w:rsidRPr="00B37484" w:rsidRDefault="0073160E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>1-3 июня 2021г. Владивосток, ФГБУН ИИАЭ ДВО РАН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C954F" w14:textId="77777777" w:rsidR="0095735D" w:rsidRPr="00B37484" w:rsidRDefault="0073160E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B37484">
              <w:rPr>
                <w:sz w:val="22"/>
                <w:szCs w:val="22"/>
              </w:rPr>
              <w:t>Програииа</w:t>
            </w:r>
            <w:proofErr w:type="spellEnd"/>
            <w:r w:rsidRPr="00B37484">
              <w:rPr>
                <w:sz w:val="22"/>
                <w:szCs w:val="22"/>
              </w:rPr>
              <w:t xml:space="preserve"> </w:t>
            </w:r>
            <w:hyperlink r:id="rId23" w:tgtFrame="_blank" w:history="1">
              <w:r w:rsidRPr="00B37484">
                <w:rPr>
                  <w:rStyle w:val="a6"/>
                  <w:sz w:val="22"/>
                  <w:szCs w:val="22"/>
                </w:rPr>
                <w:t>http://ihaefe.org/wp-content/uploads/Программа-Х-Крушановских-чтений-4.pdf</w:t>
              </w:r>
            </w:hyperlink>
          </w:p>
        </w:tc>
      </w:tr>
      <w:tr w:rsidR="0095735D" w:rsidRPr="000D468E" w14:paraId="3264B35F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B283E" w14:textId="77777777" w:rsidR="0095735D" w:rsidRPr="00746FAE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  <w:lang w:val="en-US"/>
              </w:rPr>
            </w:pPr>
            <w:r w:rsidRPr="00B37484">
              <w:rPr>
                <w:color w:val="000000"/>
                <w:sz w:val="22"/>
                <w:szCs w:val="22"/>
                <w:lang w:val="en-US" w:eastAsia="ja-JP"/>
              </w:rPr>
              <w:t xml:space="preserve">Interaction and Conflict in the East Sea </w:t>
            </w:r>
            <w:proofErr w:type="gramStart"/>
            <w:r w:rsidRPr="00B37484">
              <w:rPr>
                <w:color w:val="000000"/>
                <w:sz w:val="22"/>
                <w:szCs w:val="22"/>
                <w:lang w:val="en-US" w:eastAsia="ja-JP"/>
              </w:rPr>
              <w:t>Region :</w:t>
            </w:r>
            <w:proofErr w:type="gramEnd"/>
            <w:r w:rsidRPr="00B37484">
              <w:rPr>
                <w:color w:val="000000"/>
                <w:sz w:val="22"/>
                <w:szCs w:val="22"/>
                <w:lang w:val="en-US" w:eastAsia="ja-JP"/>
              </w:rPr>
              <w:t xml:space="preserve"> From Prehistoric Times to the Middle Ages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38386" w14:textId="6989761D" w:rsidR="0095735D" w:rsidRPr="00B37484" w:rsidRDefault="00940F38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 xml:space="preserve">Секционный </w:t>
            </w:r>
            <w:r w:rsidR="0014559D" w:rsidRPr="00B37484">
              <w:rPr>
                <w:color w:val="000000"/>
                <w:sz w:val="22"/>
                <w:szCs w:val="22"/>
                <w:lang w:eastAsia="ja-JP"/>
              </w:rPr>
              <w:t>онлайн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9A3F1" w14:textId="29108D69" w:rsidR="0014559D" w:rsidRPr="00B37484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color w:val="000000"/>
                <w:sz w:val="22"/>
                <w:szCs w:val="22"/>
                <w:lang w:eastAsia="ja-JP"/>
              </w:rPr>
              <w:t>Международ</w:t>
            </w:r>
            <w:r w:rsidR="00940F38">
              <w:rPr>
                <w:color w:val="000000"/>
                <w:sz w:val="22"/>
                <w:szCs w:val="22"/>
                <w:lang w:eastAsia="ja-JP"/>
              </w:rPr>
              <w:t>ный</w:t>
            </w:r>
            <w:r w:rsidRPr="00B37484">
              <w:rPr>
                <w:color w:val="000000"/>
                <w:sz w:val="22"/>
                <w:szCs w:val="22"/>
                <w:lang w:val="en-US" w:eastAsia="ja-JP"/>
              </w:rPr>
              <w:t xml:space="preserve"> 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31C8E" w14:textId="77777777" w:rsidR="0095735D" w:rsidRPr="00746FAE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B37484">
              <w:rPr>
                <w:b/>
                <w:bCs/>
                <w:color w:val="000000"/>
                <w:sz w:val="22"/>
                <w:szCs w:val="22"/>
                <w:lang w:eastAsia="ja-JP"/>
              </w:rPr>
              <w:t>Прокопец</w:t>
            </w:r>
            <w:proofErr w:type="spellEnd"/>
            <w:r w:rsidRPr="00B37484">
              <w:rPr>
                <w:b/>
                <w:bCs/>
                <w:color w:val="000000"/>
                <w:sz w:val="22"/>
                <w:szCs w:val="22"/>
                <w:lang w:val="en-US" w:eastAsia="ja-JP"/>
              </w:rPr>
              <w:t xml:space="preserve"> </w:t>
            </w:r>
            <w:r w:rsidRPr="00B37484">
              <w:rPr>
                <w:b/>
                <w:bCs/>
                <w:color w:val="000000"/>
                <w:sz w:val="22"/>
                <w:szCs w:val="22"/>
                <w:lang w:eastAsia="ja-JP"/>
              </w:rPr>
              <w:t>С</w:t>
            </w:r>
            <w:r w:rsidRPr="00B37484">
              <w:rPr>
                <w:b/>
                <w:bCs/>
                <w:color w:val="000000"/>
                <w:sz w:val="22"/>
                <w:szCs w:val="22"/>
                <w:lang w:val="en-US" w:eastAsia="ja-JP"/>
              </w:rPr>
              <w:t>.</w:t>
            </w:r>
            <w:r w:rsidRPr="00B37484">
              <w:rPr>
                <w:b/>
                <w:bCs/>
                <w:color w:val="000000"/>
                <w:sz w:val="22"/>
                <w:szCs w:val="22"/>
                <w:lang w:eastAsia="ja-JP"/>
              </w:rPr>
              <w:t>Д</w:t>
            </w:r>
            <w:r w:rsidRPr="00B37484">
              <w:rPr>
                <w:b/>
                <w:bCs/>
                <w:color w:val="000000"/>
                <w:sz w:val="22"/>
                <w:szCs w:val="22"/>
                <w:lang w:val="en-US" w:eastAsia="ja-JP"/>
              </w:rPr>
              <w:t>.</w:t>
            </w:r>
            <w:r w:rsidRPr="00B37484">
              <w:rPr>
                <w:color w:val="000000"/>
                <w:sz w:val="22"/>
                <w:szCs w:val="22"/>
                <w:lang w:val="en-US" w:eastAsia="ja-JP"/>
              </w:rPr>
              <w:t xml:space="preserve">, </w:t>
            </w:r>
            <w:r w:rsidRPr="00B37484">
              <w:rPr>
                <w:color w:val="000000"/>
                <w:sz w:val="22"/>
                <w:szCs w:val="22"/>
                <w:lang w:eastAsia="ja-JP"/>
              </w:rPr>
              <w:t>Якупов</w:t>
            </w:r>
            <w:r w:rsidRPr="00B37484">
              <w:rPr>
                <w:color w:val="000000"/>
                <w:sz w:val="22"/>
                <w:szCs w:val="22"/>
                <w:lang w:val="en-US" w:eastAsia="ja-JP"/>
              </w:rPr>
              <w:t xml:space="preserve"> </w:t>
            </w:r>
            <w:r w:rsidRPr="00B37484">
              <w:rPr>
                <w:color w:val="000000"/>
                <w:sz w:val="22"/>
                <w:szCs w:val="22"/>
                <w:lang w:eastAsia="ja-JP"/>
              </w:rPr>
              <w:t>М</w:t>
            </w:r>
            <w:r w:rsidRPr="00B37484">
              <w:rPr>
                <w:color w:val="000000"/>
                <w:sz w:val="22"/>
                <w:szCs w:val="22"/>
                <w:lang w:val="en-US" w:eastAsia="ja-JP"/>
              </w:rPr>
              <w:t>.</w:t>
            </w:r>
            <w:r w:rsidRPr="00B37484">
              <w:rPr>
                <w:color w:val="000000"/>
                <w:sz w:val="22"/>
                <w:szCs w:val="22"/>
                <w:lang w:eastAsia="ja-JP"/>
              </w:rPr>
              <w:t>А</w:t>
            </w:r>
            <w:r w:rsidRPr="00B37484">
              <w:rPr>
                <w:color w:val="000000"/>
                <w:sz w:val="22"/>
                <w:szCs w:val="22"/>
                <w:lang w:val="en-US" w:eastAsia="ja-JP"/>
              </w:rPr>
              <w:t>. Appearance and Expansion of Plate Helmets in the Far East.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B62C7" w14:textId="77777777" w:rsidR="0095735D" w:rsidRPr="00746FAE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  <w:lang w:val="en-US"/>
              </w:rPr>
            </w:pPr>
            <w:r w:rsidRPr="00B37484">
              <w:rPr>
                <w:color w:val="000000"/>
                <w:sz w:val="22"/>
                <w:szCs w:val="22"/>
                <w:lang w:val="en-US" w:eastAsia="ja-JP"/>
              </w:rPr>
              <w:t xml:space="preserve">27.08.2021 </w:t>
            </w:r>
            <w:r w:rsidRPr="00B37484">
              <w:rPr>
                <w:color w:val="000000"/>
                <w:sz w:val="22"/>
                <w:szCs w:val="22"/>
                <w:lang w:eastAsia="ja-JP"/>
              </w:rPr>
              <w:t>г</w:t>
            </w:r>
            <w:r w:rsidRPr="00B37484">
              <w:rPr>
                <w:color w:val="000000"/>
                <w:sz w:val="22"/>
                <w:szCs w:val="22"/>
                <w:lang w:val="en-US" w:eastAsia="ja-JP"/>
              </w:rPr>
              <w:t>. Department of Korean History, Seoul National University &amp; the Korean Association for Eurasian Civilization Research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95B6A" w14:textId="77777777" w:rsidR="0095735D" w:rsidRPr="00746FAE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  <w:lang w:val="en-US"/>
              </w:rPr>
            </w:pPr>
            <w:hyperlink r:id="rId24" w:tgtFrame="_blank" w:history="1">
              <w:r w:rsidRPr="00746FAE">
                <w:rPr>
                  <w:rStyle w:val="a6"/>
                  <w:color w:val="2222CC"/>
                  <w:sz w:val="22"/>
                  <w:szCs w:val="22"/>
                  <w:shd w:val="clear" w:color="auto" w:fill="FFFFFF"/>
                  <w:lang w:val="en-US"/>
                </w:rPr>
                <w:t>https://snu-ac-kr.zoom.us/j/81353380075</w:t>
              </w:r>
            </w:hyperlink>
          </w:p>
        </w:tc>
      </w:tr>
      <w:tr w:rsidR="0014559D" w14:paraId="0C6053E0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21063" w14:textId="77777777" w:rsidR="0014559D" w:rsidRPr="00B37484" w:rsidRDefault="0014559D" w:rsidP="000E20F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7484">
              <w:rPr>
                <w:rFonts w:ascii="Times New Roman" w:hAnsi="Times New Roman" w:cs="Times New Roman"/>
              </w:rPr>
              <w:t xml:space="preserve">«Мультидисциплинарные методы в археологии» </w:t>
            </w:r>
          </w:p>
          <w:p w14:paraId="6D7B8DBD" w14:textId="77777777" w:rsidR="0014559D" w:rsidRPr="00B37484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val="en-US" w:eastAsia="ja-JP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97B74" w14:textId="5BBEEBBC" w:rsidR="0014559D" w:rsidRPr="00B37484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1EB47" w14:textId="7B0DCEAE" w:rsidR="0014559D" w:rsidRPr="00B37484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t xml:space="preserve">Региональный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BF056" w14:textId="77777777" w:rsidR="0014559D" w:rsidRPr="00B37484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bCs/>
                <w:sz w:val="22"/>
                <w:szCs w:val="22"/>
              </w:rPr>
              <w:t>Шаповалов Е.Ю.</w:t>
            </w:r>
            <w:r w:rsidRPr="00B37484">
              <w:rPr>
                <w:sz w:val="22"/>
                <w:szCs w:val="22"/>
              </w:rPr>
              <w:t xml:space="preserve">, </w:t>
            </w:r>
            <w:r w:rsidRPr="00B37484">
              <w:rPr>
                <w:bCs/>
                <w:sz w:val="22"/>
                <w:szCs w:val="22"/>
              </w:rPr>
              <w:t>Белов Д.М.</w:t>
            </w:r>
            <w:r w:rsidRPr="00B37484">
              <w:rPr>
                <w:sz w:val="22"/>
                <w:szCs w:val="22"/>
              </w:rPr>
              <w:t xml:space="preserve">, </w:t>
            </w:r>
            <w:proofErr w:type="spellStart"/>
            <w:r w:rsidRPr="00B37484">
              <w:rPr>
                <w:b/>
                <w:bCs/>
                <w:sz w:val="22"/>
                <w:szCs w:val="22"/>
              </w:rPr>
              <w:t>Прокопец</w:t>
            </w:r>
            <w:proofErr w:type="spellEnd"/>
            <w:r w:rsidRPr="00B37484">
              <w:rPr>
                <w:b/>
                <w:bCs/>
                <w:sz w:val="22"/>
                <w:szCs w:val="22"/>
              </w:rPr>
              <w:t xml:space="preserve"> С.Д.</w:t>
            </w:r>
            <w:r w:rsidRPr="00B37484">
              <w:rPr>
                <w:sz w:val="22"/>
                <w:szCs w:val="22"/>
              </w:rPr>
              <w:t xml:space="preserve">, Дорофеева Н.А. Воевода-3 – новый памятник </w:t>
            </w:r>
            <w:proofErr w:type="spellStart"/>
            <w:r w:rsidRPr="00B37484">
              <w:rPr>
                <w:sz w:val="22"/>
                <w:szCs w:val="22"/>
              </w:rPr>
              <w:t>бойсманской</w:t>
            </w:r>
            <w:proofErr w:type="spellEnd"/>
            <w:r w:rsidRPr="00B37484">
              <w:rPr>
                <w:sz w:val="22"/>
                <w:szCs w:val="22"/>
              </w:rPr>
              <w:t xml:space="preserve"> культуры на о. Русский.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002A9" w14:textId="77777777" w:rsidR="0014559D" w:rsidRPr="00746FAE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t>Владивосток, ИИАЭ ДВО РАН. 20-21 мая 2021 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2EB0E" w14:textId="77777777" w:rsidR="0014559D" w:rsidRPr="00B37484" w:rsidRDefault="0014559D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hyperlink r:id="rId25" w:history="1">
              <w:r w:rsidRPr="00B37484">
                <w:rPr>
                  <w:rStyle w:val="a6"/>
                  <w:sz w:val="22"/>
                  <w:szCs w:val="22"/>
                </w:rPr>
                <w:t>http://ihaefe.org/news/10013</w:t>
              </w:r>
            </w:hyperlink>
          </w:p>
        </w:tc>
      </w:tr>
      <w:tr w:rsidR="0014559D" w:rsidRPr="000D468E" w14:paraId="223698DA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E7F68" w14:textId="77777777" w:rsidR="0014559D" w:rsidRPr="00746FAE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t>VI (XXII) ВСЕРОССИЙСКИЙ АРХЕОЛОГИЧЕСКИЙ СЪЕЗД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A9A1E" w14:textId="46667552" w:rsidR="0014559D" w:rsidRPr="00B37484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72280" w14:textId="6233ACF9" w:rsidR="0014559D" w:rsidRPr="00B37484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t>всероссийск</w:t>
            </w:r>
            <w:r w:rsidR="00940F38">
              <w:rPr>
                <w:sz w:val="22"/>
                <w:szCs w:val="22"/>
              </w:rPr>
              <w:t>ий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36BC8" w14:textId="77777777" w:rsidR="0014559D" w:rsidRPr="00B37484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b/>
                <w:bCs/>
                <w:color w:val="000000"/>
                <w:sz w:val="22"/>
                <w:szCs w:val="22"/>
                <w:lang w:eastAsia="ja-JP"/>
              </w:rPr>
            </w:pPr>
            <w:proofErr w:type="spellStart"/>
            <w:r w:rsidRPr="00B37484">
              <w:rPr>
                <w:bCs/>
                <w:sz w:val="22"/>
                <w:szCs w:val="22"/>
                <w:shd w:val="clear" w:color="auto" w:fill="FFFFFF"/>
              </w:rPr>
              <w:t>Сергушева</w:t>
            </w:r>
            <w:proofErr w:type="spellEnd"/>
            <w:r w:rsidRPr="00B37484">
              <w:rPr>
                <w:sz w:val="22"/>
                <w:szCs w:val="22"/>
                <w:shd w:val="clear" w:color="auto" w:fill="FFFFFF"/>
              </w:rPr>
              <w:t xml:space="preserve"> Е.А., </w:t>
            </w:r>
            <w:proofErr w:type="spellStart"/>
            <w:r w:rsidRPr="00B37484">
              <w:rPr>
                <w:b/>
                <w:sz w:val="22"/>
                <w:szCs w:val="22"/>
                <w:shd w:val="clear" w:color="auto" w:fill="FFFFFF"/>
              </w:rPr>
              <w:t>Прокопец</w:t>
            </w:r>
            <w:proofErr w:type="spellEnd"/>
            <w:r w:rsidRPr="00B37484">
              <w:rPr>
                <w:b/>
                <w:sz w:val="22"/>
                <w:szCs w:val="22"/>
                <w:shd w:val="clear" w:color="auto" w:fill="FFFFFF"/>
              </w:rPr>
              <w:t xml:space="preserve"> С.Д.</w:t>
            </w:r>
            <w:r w:rsidRPr="00B37484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B37484">
              <w:rPr>
                <w:bCs/>
                <w:sz w:val="22"/>
                <w:szCs w:val="22"/>
                <w:shd w:val="clear" w:color="auto" w:fill="FFFFFF"/>
              </w:rPr>
              <w:t>Крадин</w:t>
            </w:r>
            <w:proofErr w:type="spellEnd"/>
            <w:r w:rsidRPr="00B37484">
              <w:rPr>
                <w:sz w:val="22"/>
                <w:szCs w:val="22"/>
                <w:shd w:val="clear" w:color="auto" w:fill="FFFFFF"/>
              </w:rPr>
              <w:t xml:space="preserve"> Н.Н. Земледелие населения северной части империи хунну: </w:t>
            </w:r>
            <w:proofErr w:type="spellStart"/>
            <w:r w:rsidRPr="00B37484">
              <w:rPr>
                <w:sz w:val="22"/>
                <w:szCs w:val="22"/>
                <w:shd w:val="clear" w:color="auto" w:fill="FFFFFF"/>
              </w:rPr>
              <w:lastRenderedPageBreak/>
              <w:t>археоботанические</w:t>
            </w:r>
            <w:proofErr w:type="spellEnd"/>
            <w:r w:rsidRPr="00B37484">
              <w:rPr>
                <w:sz w:val="22"/>
                <w:szCs w:val="22"/>
                <w:shd w:val="clear" w:color="auto" w:fill="FFFFFF"/>
              </w:rPr>
              <w:t xml:space="preserve"> исследования на Иволгинском городище.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AA4FB" w14:textId="77777777" w:rsidR="0014559D" w:rsidRPr="00B37484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val="en-US" w:eastAsia="ja-JP"/>
              </w:rPr>
            </w:pPr>
            <w:r w:rsidRPr="00B37484">
              <w:rPr>
                <w:sz w:val="22"/>
                <w:szCs w:val="22"/>
              </w:rPr>
              <w:lastRenderedPageBreak/>
              <w:t>Самара, 5–9 июня 2022 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81C69" w14:textId="77777777" w:rsidR="0014559D" w:rsidRPr="00746FAE" w:rsidRDefault="008B71E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  <w:lang w:val="en-US"/>
              </w:rPr>
            </w:pPr>
            <w:hyperlink r:id="rId26" w:tgtFrame="_blank" w:history="1"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https://www.archaeolog.ru/media/2022/</w:t>
              </w:r>
              <w:r w:rsidRPr="00B37484">
                <w:rPr>
                  <w:color w:val="0000FF"/>
                  <w:sz w:val="22"/>
                  <w:szCs w:val="22"/>
                  <w:u w:val="single"/>
                </w:rPr>
                <w:t>Конференции</w:t>
              </w:r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t>/VI%20</w:t>
              </w:r>
              <w:r w:rsidRPr="00B37484">
                <w:rPr>
                  <w:color w:val="0000FF"/>
                  <w:sz w:val="22"/>
                  <w:szCs w:val="22"/>
                  <w:u w:val="single"/>
                </w:rPr>
                <w:t>ВАС</w:t>
              </w:r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t>/6%20</w:t>
              </w:r>
              <w:r w:rsidRPr="00B37484">
                <w:rPr>
                  <w:color w:val="0000FF"/>
                  <w:sz w:val="22"/>
                  <w:szCs w:val="22"/>
                  <w:u w:val="single"/>
                </w:rPr>
                <w:t>ВАС</w:t>
              </w:r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t>%20</w:t>
              </w:r>
              <w:r w:rsidRPr="00B37484">
                <w:rPr>
                  <w:color w:val="0000FF"/>
                  <w:sz w:val="22"/>
                  <w:szCs w:val="22"/>
                  <w:u w:val="single"/>
                </w:rPr>
                <w:t>в</w:t>
              </w:r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t>%20</w:t>
              </w:r>
              <w:r w:rsidRPr="00B37484">
                <w:rPr>
                  <w:color w:val="0000FF"/>
                  <w:sz w:val="22"/>
                  <w:szCs w:val="22"/>
                  <w:u w:val="single"/>
                </w:rPr>
                <w:t>Самаре</w:t>
              </w:r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lastRenderedPageBreak/>
                <w:t>_</w:t>
              </w:r>
              <w:r w:rsidRPr="00B37484">
                <w:rPr>
                  <w:color w:val="0000FF"/>
                  <w:sz w:val="22"/>
                  <w:szCs w:val="22"/>
                  <w:u w:val="single"/>
                </w:rPr>
                <w:t>программа</w:t>
              </w:r>
              <w:r w:rsidRPr="00746FAE">
                <w:rPr>
                  <w:color w:val="0000FF"/>
                  <w:sz w:val="22"/>
                  <w:szCs w:val="22"/>
                  <w:u w:val="single"/>
                  <w:lang w:val="en-US"/>
                </w:rPr>
                <w:t>.pdf</w:t>
              </w:r>
            </w:hyperlink>
          </w:p>
        </w:tc>
      </w:tr>
      <w:tr w:rsidR="00684010" w14:paraId="6E7F2BDF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29938" w14:textId="77777777" w:rsidR="00684010" w:rsidRPr="00746FAE" w:rsidRDefault="0068401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lastRenderedPageBreak/>
              <w:t>VII научный семинар «Мультидисциплинарные исследования в археологии: сохранение культурного наследия.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CD1C2" w14:textId="7BE86D27" w:rsidR="00684010" w:rsidRPr="00B37484" w:rsidRDefault="0068401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секционные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7E633" w14:textId="59851398" w:rsidR="00684010" w:rsidRPr="00B37484" w:rsidRDefault="0068401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t xml:space="preserve">Региональный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733DB" w14:textId="77777777" w:rsidR="00684010" w:rsidRPr="00B37484" w:rsidRDefault="00684010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37484"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>Прокопец</w:t>
            </w:r>
            <w:proofErr w:type="spellEnd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С.Д., </w:t>
            </w:r>
            <w:r w:rsidRPr="00B37484">
              <w:rPr>
                <w:rFonts w:ascii="Times New Roman" w:eastAsia="Times New Roman" w:hAnsi="Times New Roman" w:cs="Times New Roman"/>
                <w:bCs/>
              </w:rPr>
              <w:t>Белов Д.М., Шаповалов Е.Ю.</w:t>
            </w:r>
            <w:r w:rsidRPr="00B37484">
              <w:rPr>
                <w:rFonts w:ascii="Times New Roman" w:eastAsia="Times New Roman" w:hAnsi="Times New Roman" w:cs="Times New Roman"/>
              </w:rPr>
              <w:t xml:space="preserve"> К вопросу о создании контактной археологической экспозиции. </w:t>
            </w:r>
          </w:p>
          <w:p w14:paraId="527D1FAA" w14:textId="77777777" w:rsidR="00684010" w:rsidRPr="00B37484" w:rsidRDefault="00684010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B37484">
              <w:rPr>
                <w:rFonts w:ascii="Times New Roman" w:eastAsia="Times New Roman" w:hAnsi="Times New Roman" w:cs="Times New Roman"/>
              </w:rPr>
              <w:t xml:space="preserve">2. Пискарева Я.Е.,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>Прокопец</w:t>
            </w:r>
            <w:proofErr w:type="spellEnd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С.Д.</w:t>
            </w:r>
            <w:r w:rsidRPr="00B37484">
              <w:rPr>
                <w:rFonts w:ascii="Times New Roman" w:eastAsia="Times New Roman" w:hAnsi="Times New Roman" w:cs="Times New Roman"/>
              </w:rPr>
              <w:t xml:space="preserve">, Белова И.В.,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</w:rPr>
              <w:t>Сергушева</w:t>
            </w:r>
            <w:proofErr w:type="spellEnd"/>
            <w:r w:rsidRPr="00B37484">
              <w:rPr>
                <w:rFonts w:ascii="Times New Roman" w:eastAsia="Times New Roman" w:hAnsi="Times New Roman" w:cs="Times New Roman"/>
              </w:rPr>
              <w:t xml:space="preserve"> Е.А., Дорофеева Н.А. Исследование промысловых стоянок Малиновка-1 и Малиновка-2. </w:t>
            </w:r>
          </w:p>
          <w:p w14:paraId="2534A50F" w14:textId="77777777" w:rsidR="00684010" w:rsidRPr="00B37484" w:rsidRDefault="00684010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ja-JP"/>
              </w:rPr>
            </w:pPr>
            <w:r w:rsidRPr="00B37484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37484">
              <w:rPr>
                <w:rFonts w:ascii="Times New Roman" w:eastAsia="Times New Roman" w:hAnsi="Times New Roman" w:cs="Times New Roman"/>
                <w:bCs/>
              </w:rPr>
              <w:t>Шаповалов Е.Ю., Белов Д.М.,</w:t>
            </w:r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>Прокопец</w:t>
            </w:r>
            <w:proofErr w:type="spellEnd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С.Д.,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  <w:bCs/>
              </w:rPr>
              <w:t>Рольгейзер</w:t>
            </w:r>
            <w:proofErr w:type="spellEnd"/>
            <w:r w:rsidRPr="00B37484">
              <w:rPr>
                <w:rFonts w:ascii="Times New Roman" w:eastAsia="Times New Roman" w:hAnsi="Times New Roman" w:cs="Times New Roman"/>
                <w:bCs/>
              </w:rPr>
              <w:t xml:space="preserve"> Е.В.</w:t>
            </w:r>
            <w:r w:rsidRPr="00B37484">
              <w:rPr>
                <w:rFonts w:ascii="Times New Roman" w:eastAsia="Times New Roman" w:hAnsi="Times New Roman" w:cs="Times New Roman"/>
              </w:rPr>
              <w:t xml:space="preserve"> Бурдонов А.В., Слепцов И.Ю. Результаты научных работ Сектора историко-культурных экспертиз ИИАЭ ДВО РАН в Приморском крае в 2021 году. 4. Бакшеева С.Е.,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>Прокопец</w:t>
            </w:r>
            <w:proofErr w:type="spellEnd"/>
            <w:r w:rsidRPr="00B37484">
              <w:rPr>
                <w:rFonts w:ascii="Times New Roman" w:eastAsia="Times New Roman" w:hAnsi="Times New Roman" w:cs="Times New Roman"/>
                <w:b/>
                <w:bCs/>
              </w:rPr>
              <w:t xml:space="preserve"> С.Д.</w:t>
            </w:r>
            <w:r w:rsidRPr="00B3748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37484">
              <w:rPr>
                <w:rFonts w:ascii="Times New Roman" w:eastAsia="Times New Roman" w:hAnsi="Times New Roman" w:cs="Times New Roman"/>
              </w:rPr>
              <w:t>Стяжкина</w:t>
            </w:r>
            <w:proofErr w:type="spellEnd"/>
            <w:r w:rsidRPr="00B37484">
              <w:rPr>
                <w:rFonts w:ascii="Times New Roman" w:eastAsia="Times New Roman" w:hAnsi="Times New Roman" w:cs="Times New Roman"/>
              </w:rPr>
              <w:t xml:space="preserve"> А.В. Якупов М. А. Восемь драгоценностей: архитектурные керамические плиты с изображением птиц и знаков из собрания ХКМ им. Гродекова.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D044B" w14:textId="77777777" w:rsidR="00684010" w:rsidRPr="00B37484" w:rsidRDefault="00684010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val="en-US" w:eastAsia="ja-JP"/>
              </w:rPr>
            </w:pPr>
            <w:r w:rsidRPr="00B37484">
              <w:rPr>
                <w:sz w:val="22"/>
                <w:szCs w:val="22"/>
              </w:rPr>
              <w:t>Владивосток, 12-13 мая 2022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A94E6" w14:textId="77777777" w:rsidR="00684010" w:rsidRPr="00B37484" w:rsidRDefault="005D2915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hyperlink r:id="rId27" w:history="1">
              <w:r w:rsidRPr="00B37484">
                <w:rPr>
                  <w:rStyle w:val="a6"/>
                  <w:sz w:val="22"/>
                  <w:szCs w:val="22"/>
                </w:rPr>
                <w:t>http://ihaefe.org/news/11660</w:t>
              </w:r>
            </w:hyperlink>
            <w:r w:rsidRPr="00B37484">
              <w:rPr>
                <w:sz w:val="22"/>
                <w:szCs w:val="22"/>
              </w:rPr>
              <w:t xml:space="preserve"> </w:t>
            </w:r>
          </w:p>
        </w:tc>
      </w:tr>
      <w:tr w:rsidR="0067312C" w14:paraId="0C179C9B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EE91" w14:textId="77777777" w:rsidR="0067312C" w:rsidRPr="00B37484" w:rsidRDefault="0067312C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rFonts w:eastAsiaTheme="minorHAnsi"/>
                <w:sz w:val="22"/>
                <w:szCs w:val="22"/>
                <w:lang w:eastAsia="en-US"/>
              </w:rPr>
              <w:t xml:space="preserve">Научно-практическая конференция (с международным участием), посвященная 20-летию образования Центра по </w:t>
            </w:r>
            <w:r w:rsidRPr="00B37484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сохранению историко-культурного наследия Амурской области «Восток Азии: проблемы изучения и сохранения историко-культурного наследия региона».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0187" w14:textId="1EB070B3" w:rsidR="0067312C" w:rsidRPr="00B37484" w:rsidRDefault="0067312C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color w:val="000000"/>
                <w:sz w:val="22"/>
                <w:szCs w:val="22"/>
              </w:rPr>
              <w:lastRenderedPageBreak/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4B26" w14:textId="07ABA0D5" w:rsidR="0067312C" w:rsidRPr="00B37484" w:rsidRDefault="003D39E3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Региональная (с</w:t>
            </w:r>
            <w:r w:rsidR="0067312C" w:rsidRPr="00B37484">
              <w:rPr>
                <w:sz w:val="22"/>
                <w:szCs w:val="22"/>
              </w:rPr>
              <w:t xml:space="preserve"> международным участием</w:t>
            </w:r>
            <w:r>
              <w:rPr>
                <w:sz w:val="22"/>
                <w:szCs w:val="22"/>
              </w:rPr>
              <w:t>)</w:t>
            </w:r>
            <w:r w:rsidR="0067312C" w:rsidRPr="00B374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99FA2" w14:textId="77777777" w:rsidR="0067312C" w:rsidRPr="00B37484" w:rsidRDefault="0067312C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37484">
              <w:rPr>
                <w:rFonts w:ascii="Times New Roman" w:hAnsi="Times New Roman" w:cs="Times New Roman"/>
                <w:b/>
              </w:rPr>
              <w:t>Прокопец</w:t>
            </w:r>
            <w:proofErr w:type="spellEnd"/>
            <w:r w:rsidRPr="00B37484">
              <w:rPr>
                <w:rFonts w:ascii="Times New Roman" w:hAnsi="Times New Roman" w:cs="Times New Roman"/>
                <w:b/>
              </w:rPr>
              <w:t xml:space="preserve"> С. Д.</w:t>
            </w:r>
            <w:r w:rsidRPr="00B37484">
              <w:rPr>
                <w:rFonts w:ascii="Times New Roman" w:hAnsi="Times New Roman" w:cs="Times New Roman"/>
              </w:rPr>
              <w:t xml:space="preserve"> Ретроспективный взгляд на археологические памятники долины р. Раздольная (опыт работы с ДДЗ </w:t>
            </w:r>
            <w:proofErr w:type="spellStart"/>
            <w:r w:rsidRPr="00B37484">
              <w:rPr>
                <w:rFonts w:ascii="Times New Roman" w:hAnsi="Times New Roman" w:cs="Times New Roman"/>
              </w:rPr>
              <w:t>Corona</w:t>
            </w:r>
            <w:proofErr w:type="spellEnd"/>
            <w:r w:rsidRPr="00B3748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DF7DA" w14:textId="77777777" w:rsidR="0067312C" w:rsidRPr="00B37484" w:rsidRDefault="0067312C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rFonts w:eastAsiaTheme="minorHAnsi"/>
                <w:sz w:val="22"/>
                <w:szCs w:val="22"/>
                <w:lang w:eastAsia="en-US"/>
              </w:rPr>
              <w:t>Благовещенск, 16-20 апреля 2023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A2344" w14:textId="77777777" w:rsidR="0067312C" w:rsidRPr="00B37484" w:rsidRDefault="0067312C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hyperlink r:id="rId28" w:history="1">
              <w:r w:rsidRPr="00B37484">
                <w:rPr>
                  <w:rStyle w:val="a6"/>
                  <w:sz w:val="22"/>
                  <w:szCs w:val="22"/>
                </w:rPr>
                <w:t>https://nasledieamur.ru/news/111--</w:t>
              </w:r>
              <w:proofErr w:type="spellStart"/>
              <w:r w:rsidRPr="00B37484">
                <w:rPr>
                  <w:rStyle w:val="a6"/>
                  <w:sz w:val="22"/>
                  <w:szCs w:val="22"/>
                </w:rPr>
                <w:t>vostok-azii</w:t>
              </w:r>
              <w:proofErr w:type="spellEnd"/>
              <w:r w:rsidRPr="00B37484">
                <w:rPr>
                  <w:rStyle w:val="a6"/>
                  <w:sz w:val="22"/>
                  <w:szCs w:val="22"/>
                </w:rPr>
                <w:t>--problemy-izuchenija-i-sokhranenija-istoriko-kul-turnogo-</w:t>
              </w:r>
              <w:r w:rsidRPr="00B37484">
                <w:rPr>
                  <w:rStyle w:val="a6"/>
                  <w:sz w:val="22"/>
                  <w:szCs w:val="22"/>
                </w:rPr>
                <w:lastRenderedPageBreak/>
                <w:t>nasledija-regiona</w:t>
              </w:r>
            </w:hyperlink>
            <w:r w:rsidRPr="00B37484">
              <w:rPr>
                <w:sz w:val="22"/>
                <w:szCs w:val="22"/>
              </w:rPr>
              <w:t xml:space="preserve"> </w:t>
            </w:r>
          </w:p>
        </w:tc>
      </w:tr>
      <w:tr w:rsidR="008F156F" w14:paraId="54C89C5A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FA2EE" w14:textId="77777777" w:rsidR="008F156F" w:rsidRPr="00B37484" w:rsidRDefault="008F156F" w:rsidP="000E20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B37484">
              <w:rPr>
                <w:rFonts w:ascii="Times New Roman" w:hAnsi="Times New Roman" w:cs="Times New Roman"/>
              </w:rPr>
              <w:lastRenderedPageBreak/>
              <w:t xml:space="preserve">Научный семинар «Мультидисциплинарные исследования в археологии: древние и средневековые технологии». </w:t>
            </w:r>
          </w:p>
          <w:p w14:paraId="1E7A35EA" w14:textId="7777777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3275A" w14:textId="5E45B7BC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988C4" w14:textId="33A69584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  <w:lang w:eastAsia="ja-JP"/>
              </w:rPr>
            </w:pPr>
            <w:r w:rsidRPr="00B37484">
              <w:rPr>
                <w:sz w:val="22"/>
                <w:szCs w:val="22"/>
              </w:rPr>
              <w:t xml:space="preserve">Региональный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099EC" w14:textId="77777777" w:rsidR="008F156F" w:rsidRPr="00B37484" w:rsidRDefault="008F156F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B37484">
              <w:rPr>
                <w:rFonts w:ascii="Times New Roman" w:hAnsi="Times New Roman" w:cs="Times New Roman"/>
              </w:rPr>
              <w:t xml:space="preserve">Гельман Е.И., </w:t>
            </w:r>
            <w:proofErr w:type="spellStart"/>
            <w:r w:rsidRPr="00B37484">
              <w:rPr>
                <w:rFonts w:ascii="Times New Roman" w:hAnsi="Times New Roman" w:cs="Times New Roman"/>
                <w:b/>
              </w:rPr>
              <w:t>Прокопец</w:t>
            </w:r>
            <w:proofErr w:type="spellEnd"/>
            <w:r w:rsidRPr="00B37484">
              <w:rPr>
                <w:rFonts w:ascii="Times New Roman" w:hAnsi="Times New Roman" w:cs="Times New Roman"/>
                <w:b/>
              </w:rPr>
              <w:t xml:space="preserve"> С. Д.</w:t>
            </w:r>
            <w:r w:rsidRPr="00B3748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7484">
              <w:rPr>
                <w:rFonts w:ascii="Times New Roman" w:hAnsi="Times New Roman" w:cs="Times New Roman"/>
              </w:rPr>
              <w:t>Рольгейзер</w:t>
            </w:r>
            <w:proofErr w:type="spellEnd"/>
            <w:r w:rsidRPr="00B37484">
              <w:rPr>
                <w:rFonts w:ascii="Times New Roman" w:hAnsi="Times New Roman" w:cs="Times New Roman"/>
              </w:rPr>
              <w:t xml:space="preserve"> Е.В. </w:t>
            </w:r>
            <w:r w:rsidRPr="00B37484">
              <w:rPr>
                <w:rFonts w:ascii="Times New Roman" w:hAnsi="Times New Roman" w:cs="Times New Roman"/>
                <w:iCs/>
              </w:rPr>
              <w:t>Керамические комплексы поселения Знаменка 2 (Пожарский муниципальный район.</w:t>
            </w:r>
          </w:p>
          <w:p w14:paraId="10DDE0F5" w14:textId="77777777" w:rsidR="008F156F" w:rsidRPr="00B37484" w:rsidRDefault="008F156F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BD1F9" w14:textId="7777777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Владивосток, 15-16 мая 2023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3156B" w14:textId="77777777" w:rsidR="008F156F" w:rsidRPr="00B37484" w:rsidRDefault="008F156F" w:rsidP="000E20F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Cs/>
                <w:color w:val="000080"/>
                <w:u w:val="single"/>
              </w:rPr>
            </w:pPr>
            <w:hyperlink r:id="rId29" w:history="1">
              <w:r w:rsidRPr="00B37484">
                <w:rPr>
                  <w:rStyle w:val="a6"/>
                  <w:rFonts w:ascii="Times New Roman" w:hAnsi="Times New Roman" w:cs="Times New Roman"/>
                  <w:iCs/>
                </w:rPr>
                <w:t>http://ihaefe.org/event/%d1%81%d0%b5%d0%bc%d0%b8%d0%bd%d0%b0%d1%80-%d0%bc%d1%83%d0%bb%d1%8c%d1%82%d0%b8%d0%b4%d0%b8%d1%81%d1%86%d0%b8%d0%bf%d0%bb%d0%b8%d0%bd%d0%b0%d1%80%d0%bd%d1%8b%d0%b5-%d0%b8%d1%81%d1%81%d0%bb%d0%b5/</w:t>
              </w:r>
            </w:hyperlink>
          </w:p>
          <w:p w14:paraId="62D9B383" w14:textId="7777777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8F156F" w14:paraId="133FE065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31AE3" w14:textId="7777777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«Современные решения актуальных проблем евразийской археологии»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B4968" w14:textId="18C2CA36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B37484">
              <w:rPr>
                <w:color w:val="000000"/>
                <w:sz w:val="22"/>
                <w:szCs w:val="22"/>
              </w:rPr>
              <w:t xml:space="preserve">секционный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C1DE8" w14:textId="07E1A58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37484">
              <w:rPr>
                <w:sz w:val="22"/>
                <w:szCs w:val="22"/>
              </w:rPr>
              <w:t>Международн</w:t>
            </w:r>
            <w:r w:rsidR="003D39E3">
              <w:rPr>
                <w:sz w:val="22"/>
                <w:szCs w:val="22"/>
              </w:rPr>
              <w:t>ый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42253" w14:textId="77777777" w:rsidR="008F156F" w:rsidRPr="00B37484" w:rsidRDefault="008F156F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37484">
              <w:rPr>
                <w:rFonts w:ascii="Times New Roman" w:hAnsi="Times New Roman" w:cs="Times New Roman"/>
              </w:rPr>
              <w:t>Анзулис</w:t>
            </w:r>
            <w:proofErr w:type="spellEnd"/>
            <w:r w:rsidRPr="00B37484">
              <w:rPr>
                <w:rFonts w:ascii="Times New Roman" w:hAnsi="Times New Roman" w:cs="Times New Roman"/>
              </w:rPr>
              <w:t xml:space="preserve"> Я.Е., </w:t>
            </w:r>
            <w:proofErr w:type="spellStart"/>
            <w:r w:rsidRPr="00B37484">
              <w:rPr>
                <w:rFonts w:ascii="Times New Roman" w:hAnsi="Times New Roman" w:cs="Times New Roman"/>
                <w:b/>
              </w:rPr>
              <w:t>Прокопец</w:t>
            </w:r>
            <w:proofErr w:type="spellEnd"/>
            <w:r w:rsidRPr="00B37484">
              <w:rPr>
                <w:rFonts w:ascii="Times New Roman" w:hAnsi="Times New Roman" w:cs="Times New Roman"/>
                <w:b/>
              </w:rPr>
              <w:t xml:space="preserve"> С.Д.</w:t>
            </w:r>
            <w:r w:rsidRPr="00B37484">
              <w:rPr>
                <w:rFonts w:ascii="Times New Roman" w:hAnsi="Times New Roman" w:cs="Times New Roman"/>
              </w:rPr>
              <w:t xml:space="preserve">, Белова И.В., Белов Д.М., Дорофеева Н.А., </w:t>
            </w:r>
            <w:proofErr w:type="spellStart"/>
            <w:r w:rsidRPr="00B37484">
              <w:rPr>
                <w:rFonts w:ascii="Times New Roman" w:hAnsi="Times New Roman" w:cs="Times New Roman"/>
              </w:rPr>
              <w:t>Сергушева</w:t>
            </w:r>
            <w:proofErr w:type="spellEnd"/>
            <w:r w:rsidRPr="00B37484">
              <w:rPr>
                <w:rFonts w:ascii="Times New Roman" w:hAnsi="Times New Roman" w:cs="Times New Roman"/>
              </w:rPr>
              <w:t xml:space="preserve"> Е.А., Шаповалов Е.Ю. Средневековые промысловые стоянки Малиновка-1 и Малиновка-2 в Приморском крае.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5AA37" w14:textId="77777777" w:rsidR="008F156F" w:rsidRPr="00B37484" w:rsidRDefault="008F156F" w:rsidP="000E20FB">
            <w:pPr>
              <w:tabs>
                <w:tab w:val="left" w:pos="2493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B37484">
              <w:rPr>
                <w:rFonts w:ascii="Times New Roman" w:hAnsi="Times New Roman" w:cs="Times New Roman"/>
              </w:rPr>
              <w:t xml:space="preserve">4-8 сентября 2023 г., Барнаул, АлтГУ. </w:t>
            </w:r>
          </w:p>
          <w:p w14:paraId="7F1FAE35" w14:textId="7777777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2A3A" w14:textId="77777777" w:rsidR="008F156F" w:rsidRPr="00B37484" w:rsidRDefault="008F156F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hyperlink r:id="rId30" w:history="1">
              <w:r w:rsidRPr="00B37484">
                <w:rPr>
                  <w:rStyle w:val="a6"/>
                  <w:sz w:val="22"/>
                  <w:szCs w:val="22"/>
                </w:rPr>
                <w:t>https://www.asu.ru/science/news/50397/</w:t>
              </w:r>
            </w:hyperlink>
          </w:p>
        </w:tc>
      </w:tr>
      <w:tr w:rsidR="008F156F" w14:paraId="1FB18EC2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036C5" w14:textId="77777777" w:rsidR="008F156F" w:rsidRPr="000E20FB" w:rsidRDefault="000E20FB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0E20FB">
              <w:rPr>
                <w:sz w:val="22"/>
                <w:szCs w:val="22"/>
              </w:rPr>
              <w:t xml:space="preserve">Мультидисциплинарные исследования в археологии: культура, экономика и </w:t>
            </w:r>
            <w:r w:rsidRPr="000E20FB">
              <w:rPr>
                <w:sz w:val="22"/>
                <w:szCs w:val="22"/>
              </w:rPr>
              <w:lastRenderedPageBreak/>
              <w:t>общество на Дальнем Востоке в древности и средневековье.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1E041" w14:textId="77777777" w:rsidR="008F156F" w:rsidRPr="000E20FB" w:rsidRDefault="000E20FB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0E20FB">
              <w:rPr>
                <w:color w:val="000000"/>
                <w:sz w:val="22"/>
                <w:szCs w:val="22"/>
              </w:rPr>
              <w:lastRenderedPageBreak/>
              <w:t>секционные доклады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522C3" w14:textId="7697EB81" w:rsidR="008F156F" w:rsidRPr="000E20FB" w:rsidRDefault="000E20FB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0E20FB">
              <w:rPr>
                <w:sz w:val="22"/>
                <w:szCs w:val="22"/>
              </w:rPr>
              <w:t xml:space="preserve">Региональный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6423" w14:textId="77777777" w:rsidR="000E20FB" w:rsidRPr="000E20FB" w:rsidRDefault="000E20FB" w:rsidP="000E20FB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0E20FB">
              <w:rPr>
                <w:rFonts w:ascii="Times New Roman" w:hAnsi="Times New Roman" w:cs="Times New Roman"/>
                <w:bCs/>
              </w:rPr>
              <w:t xml:space="preserve">1. </w:t>
            </w:r>
            <w:proofErr w:type="spellStart"/>
            <w:r w:rsidRPr="000E20FB">
              <w:rPr>
                <w:rFonts w:ascii="Times New Roman" w:hAnsi="Times New Roman" w:cs="Times New Roman"/>
                <w:b/>
              </w:rPr>
              <w:t>Прокопец</w:t>
            </w:r>
            <w:proofErr w:type="spellEnd"/>
            <w:r w:rsidRPr="000E20FB">
              <w:rPr>
                <w:rFonts w:ascii="Times New Roman" w:hAnsi="Times New Roman" w:cs="Times New Roman"/>
                <w:b/>
              </w:rPr>
              <w:t xml:space="preserve"> С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0E20FB">
              <w:rPr>
                <w:rFonts w:ascii="Times New Roman" w:hAnsi="Times New Roman" w:cs="Times New Roman"/>
                <w:b/>
              </w:rPr>
              <w:t xml:space="preserve"> 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E20FB">
              <w:rPr>
                <w:rFonts w:ascii="Times New Roman" w:hAnsi="Times New Roman" w:cs="Times New Roman"/>
                <w:bCs/>
              </w:rPr>
              <w:t>Тюняткин</w:t>
            </w:r>
            <w:proofErr w:type="spellEnd"/>
            <w:r w:rsidRPr="000E20FB">
              <w:rPr>
                <w:rFonts w:ascii="Times New Roman" w:hAnsi="Times New Roman" w:cs="Times New Roman"/>
                <w:bCs/>
              </w:rPr>
              <w:t xml:space="preserve"> Д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 xml:space="preserve"> Г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 xml:space="preserve">, </w:t>
            </w:r>
            <w:r w:rsidRPr="000E20FB">
              <w:rPr>
                <w:rFonts w:ascii="Times New Roman" w:hAnsi="Times New Roman" w:cs="Times New Roman"/>
                <w:b/>
              </w:rPr>
              <w:t>Белов 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0E20FB">
              <w:rPr>
                <w:rFonts w:ascii="Times New Roman" w:hAnsi="Times New Roman" w:cs="Times New Roman"/>
                <w:b/>
              </w:rPr>
              <w:t xml:space="preserve"> М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>, Путинцев Ю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 xml:space="preserve"> Р. Первый опыт </w:t>
            </w:r>
            <w:proofErr w:type="spellStart"/>
            <w:r w:rsidRPr="000E20FB">
              <w:rPr>
                <w:rFonts w:ascii="Times New Roman" w:hAnsi="Times New Roman" w:cs="Times New Roman"/>
                <w:bCs/>
              </w:rPr>
              <w:lastRenderedPageBreak/>
              <w:t>лидарной</w:t>
            </w:r>
            <w:proofErr w:type="spellEnd"/>
            <w:r w:rsidRPr="000E20FB">
              <w:rPr>
                <w:rFonts w:ascii="Times New Roman" w:hAnsi="Times New Roman" w:cs="Times New Roman"/>
                <w:bCs/>
              </w:rPr>
              <w:t xml:space="preserve"> съемки на «</w:t>
            </w:r>
            <w:proofErr w:type="spellStart"/>
            <w:r w:rsidRPr="000E20FB">
              <w:rPr>
                <w:rFonts w:ascii="Times New Roman" w:hAnsi="Times New Roman" w:cs="Times New Roman"/>
                <w:bCs/>
              </w:rPr>
              <w:t>Стеклянуха</w:t>
            </w:r>
            <w:proofErr w:type="spellEnd"/>
            <w:r w:rsidRPr="000E20FB">
              <w:rPr>
                <w:rFonts w:ascii="Times New Roman" w:hAnsi="Times New Roman" w:cs="Times New Roman"/>
                <w:bCs/>
              </w:rPr>
              <w:t xml:space="preserve">. Городище 2» (горное). </w:t>
            </w:r>
          </w:p>
          <w:p w14:paraId="07C56FA1" w14:textId="77777777" w:rsidR="000E20FB" w:rsidRDefault="000E20FB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0E20FB">
              <w:rPr>
                <w:rFonts w:ascii="Times New Roman" w:hAnsi="Times New Roman" w:cs="Times New Roman"/>
                <w:bCs/>
              </w:rPr>
              <w:t xml:space="preserve">2. </w:t>
            </w:r>
          </w:p>
          <w:p w14:paraId="3C582FF5" w14:textId="77777777" w:rsidR="008F156F" w:rsidRPr="000E20FB" w:rsidRDefault="000E20FB" w:rsidP="000E20F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20FB">
              <w:rPr>
                <w:rFonts w:ascii="Times New Roman" w:hAnsi="Times New Roman" w:cs="Times New Roman"/>
                <w:bCs/>
              </w:rPr>
              <w:t>Бакшеева С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 xml:space="preserve"> Е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E20F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E20FB">
              <w:rPr>
                <w:rFonts w:ascii="Times New Roman" w:hAnsi="Times New Roman" w:cs="Times New Roman"/>
                <w:b/>
              </w:rPr>
              <w:t>Прокопец</w:t>
            </w:r>
            <w:proofErr w:type="spellEnd"/>
            <w:r w:rsidRPr="000E20FB">
              <w:rPr>
                <w:rFonts w:ascii="Times New Roman" w:hAnsi="Times New Roman" w:cs="Times New Roman"/>
                <w:b/>
              </w:rPr>
              <w:t xml:space="preserve"> С</w:t>
            </w:r>
            <w:r>
              <w:rPr>
                <w:rFonts w:ascii="Times New Roman" w:hAnsi="Times New Roman" w:cs="Times New Roman"/>
                <w:b/>
              </w:rPr>
              <w:t>. Д</w:t>
            </w:r>
            <w:r w:rsidRPr="000E20FB">
              <w:rPr>
                <w:rFonts w:ascii="Times New Roman" w:hAnsi="Times New Roman" w:cs="Times New Roman"/>
                <w:bCs/>
              </w:rPr>
              <w:t>. Ретроспективный взгляд на одну средневековую монгольскую усадьбу в Забайкалье (XIII–XIV вв.).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493E3" w14:textId="77777777" w:rsidR="008F156F" w:rsidRPr="000E20FB" w:rsidRDefault="000E20FB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0E20FB">
              <w:rPr>
                <w:sz w:val="22"/>
                <w:szCs w:val="22"/>
              </w:rPr>
              <w:lastRenderedPageBreak/>
              <w:t>Владивосток, 23-24 мая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A22AF" w14:textId="77777777" w:rsidR="008F156F" w:rsidRPr="000E20FB" w:rsidRDefault="000E20FB" w:rsidP="000E20FB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hyperlink r:id="rId31" w:history="1">
              <w:r w:rsidRPr="000E20FB">
                <w:rPr>
                  <w:rStyle w:val="a6"/>
                  <w:sz w:val="22"/>
                  <w:szCs w:val="22"/>
                </w:rPr>
                <w:t>http://ihaefe.org/2024/05/30/мультидисциплинарные-исследования-2/</w:t>
              </w:r>
            </w:hyperlink>
          </w:p>
        </w:tc>
      </w:tr>
      <w:tr w:rsidR="008F156F" w14:paraId="474FF68D" w14:textId="77777777" w:rsidTr="00776925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E73A0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6C873" w14:textId="77777777" w:rsidR="008F156F" w:rsidRPr="00B37484" w:rsidRDefault="008F156F" w:rsidP="00684010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4990C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0672F" w14:textId="77777777" w:rsidR="008F156F" w:rsidRPr="00B37484" w:rsidRDefault="008F156F" w:rsidP="005D291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3396E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F3C7A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61B25E15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12D023D3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55FB011C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19667680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0ADCD27D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5483AB8C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5A590528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427AD91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213A6BF2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594BD557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4D444DCF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5069EAEB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0A6628B8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0C34CB2D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556E21D6" w14:textId="77777777" w:rsidR="003B231E" w:rsidRDefault="008670B3" w:rsidP="003B231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 xml:space="preserve">за аттестационный период с </w:t>
      </w:r>
      <w:r w:rsidR="003B231E">
        <w:rPr>
          <w:rStyle w:val="FontStyle44"/>
          <w:sz w:val="28"/>
          <w:szCs w:val="28"/>
        </w:rPr>
        <w:t>«1» января 2020 г. по «31»декабря 2024г.</w:t>
      </w:r>
    </w:p>
    <w:p w14:paraId="593DB5D9" w14:textId="7D14ED00" w:rsidR="00826520" w:rsidRPr="00826520" w:rsidRDefault="00826520" w:rsidP="003B231E">
      <w:pPr>
        <w:jc w:val="both"/>
        <w:rPr>
          <w:rStyle w:val="FontStyle46"/>
          <w:u w:val="single"/>
        </w:rPr>
      </w:pPr>
      <w:r>
        <w:rPr>
          <w:rStyle w:val="FontStyle46"/>
        </w:rPr>
        <w:t xml:space="preserve">Фамилия, имя, отчество научного работника: </w:t>
      </w:r>
      <w:proofErr w:type="spellStart"/>
      <w:r w:rsidRPr="00826520">
        <w:rPr>
          <w:rStyle w:val="FontStyle46"/>
          <w:u w:val="single"/>
        </w:rPr>
        <w:t>Прокопец</w:t>
      </w:r>
      <w:proofErr w:type="spellEnd"/>
      <w:r w:rsidRPr="00826520">
        <w:rPr>
          <w:rStyle w:val="FontStyle46"/>
          <w:u w:val="single"/>
        </w:rPr>
        <w:t xml:space="preserve"> </w:t>
      </w:r>
      <w:proofErr w:type="spellStart"/>
      <w:r w:rsidRPr="00826520">
        <w:rPr>
          <w:rStyle w:val="FontStyle46"/>
          <w:u w:val="single"/>
        </w:rPr>
        <w:t>Стансилав</w:t>
      </w:r>
      <w:proofErr w:type="spellEnd"/>
      <w:r w:rsidRPr="00826520">
        <w:rPr>
          <w:rStyle w:val="FontStyle46"/>
          <w:u w:val="single"/>
        </w:rPr>
        <w:t xml:space="preserve"> Данилович</w:t>
      </w:r>
    </w:p>
    <w:p w14:paraId="2F762AB0" w14:textId="77777777" w:rsidR="00826520" w:rsidRPr="00826520" w:rsidRDefault="00826520" w:rsidP="00826520">
      <w:pPr>
        <w:pStyle w:val="Style9"/>
        <w:widowControl/>
        <w:spacing w:after="120" w:line="240" w:lineRule="auto"/>
        <w:jc w:val="left"/>
        <w:rPr>
          <w:u w:val="single"/>
        </w:rPr>
      </w:pPr>
      <w:r>
        <w:rPr>
          <w:rStyle w:val="FontStyle46"/>
        </w:rPr>
        <w:t>Структурное подразделение и должность: _</w:t>
      </w:r>
      <w:proofErr w:type="spellStart"/>
      <w:r w:rsidRPr="00826520">
        <w:rPr>
          <w:rStyle w:val="FontStyle46"/>
          <w:u w:val="single"/>
        </w:rPr>
        <w:t>с.н.с</w:t>
      </w:r>
      <w:proofErr w:type="spellEnd"/>
      <w:r w:rsidRPr="00826520">
        <w:rPr>
          <w:rStyle w:val="FontStyle46"/>
          <w:u w:val="single"/>
        </w:rPr>
        <w:t xml:space="preserve">. сектора Историко-культурных экспертиз </w:t>
      </w:r>
    </w:p>
    <w:p w14:paraId="63506825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555"/>
        <w:gridCol w:w="1701"/>
        <w:gridCol w:w="1701"/>
        <w:gridCol w:w="2136"/>
      </w:tblGrid>
      <w:tr w:rsidR="0095735D" w14:paraId="2709122E" w14:textId="77777777" w:rsidTr="0077692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834DA" w14:textId="77777777" w:rsidR="0095735D" w:rsidRPr="008E67A8" w:rsidRDefault="0095735D" w:rsidP="008F156F">
            <w:pPr>
              <w:pStyle w:val="Default"/>
            </w:pPr>
            <w:r w:rsidRPr="008E67A8">
              <w:t>Вид</w:t>
            </w:r>
            <w:r w:rsidRPr="008E67A8">
              <w:rPr>
                <w:vertAlign w:val="superscript"/>
              </w:rPr>
              <w:t>1)</w:t>
            </w:r>
            <w:r w:rsidRPr="008E67A8">
              <w:t xml:space="preserve"> и наименование (тема) научного мероприятия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047C5" w14:textId="77777777" w:rsidR="0095735D" w:rsidRPr="008E67A8" w:rsidRDefault="0095735D" w:rsidP="008F156F">
            <w:pPr>
              <w:pStyle w:val="Style9"/>
              <w:widowControl/>
              <w:spacing w:after="120" w:line="240" w:lineRule="auto"/>
              <w:jc w:val="left"/>
            </w:pPr>
            <w:r w:rsidRPr="008E67A8"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E095D" w14:textId="77777777" w:rsidR="0095735D" w:rsidRPr="008E67A8" w:rsidRDefault="0095735D" w:rsidP="008F156F">
            <w:pPr>
              <w:pStyle w:val="Default"/>
            </w:pPr>
            <w:r w:rsidRPr="008E67A8">
              <w:t xml:space="preserve">Сведения об участии научного работника в </w:t>
            </w:r>
            <w:r w:rsidRPr="008E67A8">
              <w:rPr>
                <w:b/>
                <w:bCs/>
              </w:rPr>
              <w:t xml:space="preserve">подготовке </w:t>
            </w:r>
            <w:r w:rsidRPr="008E67A8">
              <w:t xml:space="preserve">научного мероприятия </w:t>
            </w:r>
          </w:p>
          <w:p w14:paraId="529A027C" w14:textId="77777777" w:rsidR="0095735D" w:rsidRPr="008E67A8" w:rsidRDefault="0095735D" w:rsidP="008F156F">
            <w:pPr>
              <w:pStyle w:val="Style9"/>
              <w:widowControl/>
              <w:spacing w:after="120" w:line="240" w:lineRule="auto"/>
              <w:jc w:val="left"/>
            </w:pPr>
            <w:r w:rsidRPr="008E67A8"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E36BF" w14:textId="77777777" w:rsidR="0095735D" w:rsidRPr="008E67A8" w:rsidRDefault="0095735D" w:rsidP="008F156F">
            <w:pPr>
              <w:pStyle w:val="Default"/>
            </w:pPr>
            <w:r w:rsidRPr="008E67A8">
              <w:t xml:space="preserve">Сведения об участии научного работника в </w:t>
            </w:r>
            <w:r w:rsidRPr="008E67A8">
              <w:rPr>
                <w:b/>
                <w:bCs/>
              </w:rPr>
              <w:t xml:space="preserve">проведении </w:t>
            </w:r>
            <w:r w:rsidRPr="008E67A8">
              <w:t xml:space="preserve">научного мероприятия </w:t>
            </w:r>
          </w:p>
          <w:p w14:paraId="2E672636" w14:textId="77777777" w:rsidR="0095735D" w:rsidRPr="008E67A8" w:rsidRDefault="0095735D" w:rsidP="008F156F">
            <w:pPr>
              <w:pStyle w:val="Style9"/>
              <w:widowControl/>
              <w:spacing w:after="120" w:line="240" w:lineRule="auto"/>
              <w:jc w:val="left"/>
            </w:pPr>
            <w:r w:rsidRPr="008E67A8"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C3F4" w14:textId="77777777" w:rsidR="0095735D" w:rsidRPr="008E67A8" w:rsidRDefault="0095735D" w:rsidP="008F156F">
            <w:pPr>
              <w:pStyle w:val="Default"/>
            </w:pPr>
            <w:r w:rsidRPr="008E67A8">
              <w:t>Документы, подтверждающие сведения</w:t>
            </w:r>
            <w:r w:rsidRPr="008E67A8">
              <w:rPr>
                <w:vertAlign w:val="superscript"/>
              </w:rPr>
              <w:t>1)</w:t>
            </w:r>
            <w:r w:rsidRPr="008E67A8">
              <w:t xml:space="preserve"> </w:t>
            </w:r>
          </w:p>
          <w:p w14:paraId="7E37356A" w14:textId="77777777" w:rsidR="0095735D" w:rsidRPr="008E67A8" w:rsidRDefault="0095735D" w:rsidP="008F156F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3F760C7A" w14:textId="77777777" w:rsidTr="00776925">
        <w:trPr>
          <w:trHeight w:val="56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2D21" w14:textId="77777777" w:rsidR="0095735D" w:rsidRPr="008E67A8" w:rsidRDefault="0014559D" w:rsidP="0014559D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67A8">
              <w:t xml:space="preserve">Выставка </w:t>
            </w:r>
            <w:r w:rsidR="00776925" w:rsidRPr="008E67A8">
              <w:t>«Судьба командора. Камчатские экспедиции Витуса Беринга»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8389A" w14:textId="02E16645" w:rsidR="0095735D" w:rsidRPr="008E67A8" w:rsidRDefault="0014559D" w:rsidP="003B231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7A8">
              <w:rPr>
                <w:rFonts w:ascii="Times New Roman" w:hAnsi="Times New Roman" w:cs="Times New Roman"/>
                <w:sz w:val="24"/>
                <w:szCs w:val="24"/>
              </w:rPr>
              <w:t>Музей истории Дальнего Востока имени В.К. Арсеньева г. Владивосток.</w:t>
            </w:r>
            <w:r w:rsidR="00776925" w:rsidRPr="008E6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7A8">
              <w:rPr>
                <w:rFonts w:ascii="Times New Roman" w:hAnsi="Times New Roman" w:cs="Times New Roman"/>
                <w:sz w:val="24"/>
                <w:szCs w:val="24"/>
              </w:rPr>
              <w:t>С 5.09.2021 г. по 20.02.2022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2425" w14:textId="77777777" w:rsidR="0095735D" w:rsidRPr="008E67A8" w:rsidRDefault="0014559D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67A8">
              <w:t>консультант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75BC3" w14:textId="77777777" w:rsidR="0095735D" w:rsidRPr="008E67A8" w:rsidRDefault="0095735D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03C9" w14:textId="77777777" w:rsidR="0095735D" w:rsidRPr="008E67A8" w:rsidRDefault="0095735D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6B5A9CBE" w14:textId="77777777" w:rsidTr="00776925">
        <w:trPr>
          <w:trHeight w:val="56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98667" w14:textId="77777777" w:rsidR="0095735D" w:rsidRPr="008E67A8" w:rsidRDefault="00776925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67A8">
              <w:rPr>
                <w:lang w:val="en-US"/>
              </w:rPr>
              <w:t>XX</w:t>
            </w:r>
            <w:r w:rsidRPr="008E67A8">
              <w:t xml:space="preserve"> сессия археологов Дальнего Востока «Археология Дальневосточного федерального округа: итоги и перспективы развития», посвященной 70-летию образования Дальневосточной </w:t>
            </w:r>
            <w:r w:rsidRPr="008E67A8">
              <w:lastRenderedPageBreak/>
              <w:t>археологической экспедиции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5EE58" w14:textId="77777777" w:rsidR="0095735D" w:rsidRPr="008E67A8" w:rsidRDefault="00776925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67A8">
              <w:rPr>
                <w:iCs/>
              </w:rPr>
              <w:lastRenderedPageBreak/>
              <w:t>Владивосток, 10-12 апреля 2023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5600A" w14:textId="77777777" w:rsidR="0095735D" w:rsidRPr="008E67A8" w:rsidRDefault="00776925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67A8">
              <w:t>Член оргкомитета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230B4" w14:textId="77777777" w:rsidR="0095735D" w:rsidRPr="008E67A8" w:rsidRDefault="00776925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8E67A8">
              <w:t>Член оргкомитета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57C2" w14:textId="77777777" w:rsidR="0095735D" w:rsidRPr="008E67A8" w:rsidRDefault="00776925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32" w:history="1">
              <w:r w:rsidRPr="008E67A8">
                <w:rPr>
                  <w:rStyle w:val="a6"/>
                </w:rPr>
                <w:t>http://ihaefe.org/event/xx-%d1%81%d0%b5%d1%81%d1%81%d0%b8%d1%8f-%d0%b0%d1%80%d1%85%d0%b5%d0%be%d0%bb%d0%be%d0%b3%d0%be%d0%b2-%d0%b4%d0%b0%d0%bb%d1%8c%d0%bd%d0%b5%d0%b3%d0%be-%d0%b2%d0%be%d1%81%d1%82</w:t>
              </w:r>
              <w:r w:rsidRPr="008E67A8">
                <w:rPr>
                  <w:rStyle w:val="a6"/>
                </w:rPr>
                <w:lastRenderedPageBreak/>
                <w:t>%d0%be%d0%ba%d0%b0/</w:t>
              </w:r>
            </w:hyperlink>
          </w:p>
        </w:tc>
      </w:tr>
      <w:tr w:rsidR="008F156F" w14:paraId="5EE6D59B" w14:textId="77777777" w:rsidTr="00776925">
        <w:trPr>
          <w:trHeight w:val="56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C1B30" w14:textId="77777777" w:rsidR="008F156F" w:rsidRPr="00746FAE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BC526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70BF0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1B474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49DCF" w14:textId="77777777" w:rsidR="008F156F" w:rsidRPr="00B37484" w:rsidRDefault="008F156F" w:rsidP="008F156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589D791E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2C3C5DA0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22E081EB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19E4D017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7A0FD346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4C292B3A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626C2137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9433051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51A17E7F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3B7EBDA1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59F85E5D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2848EC2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09964C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21A86EA2" w14:textId="77777777" w:rsidR="003B231E" w:rsidRDefault="008670B3" w:rsidP="003B231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 xml:space="preserve">за аттестационный период с </w:t>
      </w:r>
      <w:r w:rsidR="003B231E">
        <w:rPr>
          <w:rStyle w:val="FontStyle44"/>
          <w:sz w:val="28"/>
          <w:szCs w:val="28"/>
        </w:rPr>
        <w:t>«1» января 2020 г. по «31»декабря 2024г.</w:t>
      </w:r>
    </w:p>
    <w:p w14:paraId="03F88067" w14:textId="55A8EF6D" w:rsidR="0006326A" w:rsidRPr="00826520" w:rsidRDefault="0006326A" w:rsidP="003B231E">
      <w:pPr>
        <w:jc w:val="both"/>
        <w:rPr>
          <w:rStyle w:val="FontStyle46"/>
          <w:u w:val="single"/>
        </w:rPr>
      </w:pPr>
      <w:r>
        <w:rPr>
          <w:rStyle w:val="FontStyle46"/>
        </w:rPr>
        <w:t xml:space="preserve">Фамилия, имя, отчество научного работника: </w:t>
      </w:r>
      <w:proofErr w:type="spellStart"/>
      <w:r w:rsidRPr="00826520">
        <w:rPr>
          <w:rStyle w:val="FontStyle46"/>
          <w:u w:val="single"/>
        </w:rPr>
        <w:t>Прокопец</w:t>
      </w:r>
      <w:proofErr w:type="spellEnd"/>
      <w:r w:rsidRPr="00826520">
        <w:rPr>
          <w:rStyle w:val="FontStyle46"/>
          <w:u w:val="single"/>
        </w:rPr>
        <w:t xml:space="preserve"> </w:t>
      </w:r>
      <w:proofErr w:type="spellStart"/>
      <w:r w:rsidRPr="00826520">
        <w:rPr>
          <w:rStyle w:val="FontStyle46"/>
          <w:u w:val="single"/>
        </w:rPr>
        <w:t>Стансилав</w:t>
      </w:r>
      <w:proofErr w:type="spellEnd"/>
      <w:r w:rsidRPr="00826520">
        <w:rPr>
          <w:rStyle w:val="FontStyle46"/>
          <w:u w:val="single"/>
        </w:rPr>
        <w:t xml:space="preserve"> Данилович</w:t>
      </w:r>
    </w:p>
    <w:p w14:paraId="6F629D59" w14:textId="77777777" w:rsidR="0006326A" w:rsidRPr="00826520" w:rsidRDefault="0006326A" w:rsidP="0006326A">
      <w:pPr>
        <w:pStyle w:val="Style9"/>
        <w:widowControl/>
        <w:spacing w:after="120" w:line="240" w:lineRule="auto"/>
        <w:jc w:val="left"/>
        <w:rPr>
          <w:u w:val="single"/>
        </w:rPr>
      </w:pPr>
      <w:r>
        <w:rPr>
          <w:rStyle w:val="FontStyle46"/>
        </w:rPr>
        <w:t>Структурное подразделение и должность: _</w:t>
      </w:r>
      <w:proofErr w:type="spellStart"/>
      <w:r w:rsidRPr="00826520">
        <w:rPr>
          <w:rStyle w:val="FontStyle46"/>
          <w:u w:val="single"/>
        </w:rPr>
        <w:t>с.н.с</w:t>
      </w:r>
      <w:proofErr w:type="spellEnd"/>
      <w:r w:rsidRPr="00826520">
        <w:rPr>
          <w:rStyle w:val="FontStyle46"/>
          <w:u w:val="single"/>
        </w:rPr>
        <w:t xml:space="preserve">. сектора Историко-культурных экспертиз </w:t>
      </w:r>
    </w:p>
    <w:p w14:paraId="353B466F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95735D" w14:paraId="5A6397EE" w14:textId="77777777" w:rsidTr="008F156F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9E7C4" w14:textId="77777777" w:rsidR="0095735D" w:rsidRDefault="0095735D" w:rsidP="008F156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D2312" w14:textId="77777777" w:rsidR="0095735D" w:rsidRDefault="0095735D" w:rsidP="008F156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2D5A" w14:textId="77777777" w:rsidR="0095735D" w:rsidRDefault="0095735D" w:rsidP="008F156F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95735D" w14:paraId="6D0DBB4F" w14:textId="77777777" w:rsidTr="008F156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8752E" w14:textId="77777777" w:rsidR="0095735D" w:rsidRDefault="00746FAE" w:rsidP="00746F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Почетная грамота ФГБУН ИИАЭ ДВО РАН «За многолетний, добросовестный труд, высокие достижения в научной и научно-организационной деятельности и в связи с 50-летием Института истории, археологии и этнографии народов Дальнего Востока ДВО РАН»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438E1" w14:textId="77777777" w:rsidR="0095735D" w:rsidRDefault="00746FAE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70169" w14:textId="77777777" w:rsidR="0095735D" w:rsidRDefault="0095735D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74706928" w14:textId="77777777" w:rsidTr="008F156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7BF4F" w14:textId="77777777" w:rsidR="0095735D" w:rsidRDefault="00746FAE" w:rsidP="00746F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Почетная грамота ФГБУН ИИАЭ ДВО РАН «За добросовестный труд и высокие результаты в научной и научно-организационной деятельности»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30C0B" w14:textId="77777777" w:rsidR="0095735D" w:rsidRDefault="00746FAE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1F3BC" w14:textId="77777777" w:rsidR="0095735D" w:rsidRDefault="0095735D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746FAE" w14:paraId="0BE70148" w14:textId="77777777" w:rsidTr="008F156F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F1906" w14:textId="77777777" w:rsidR="00746FAE" w:rsidRDefault="00746FAE" w:rsidP="00746F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Памятная медаль «Владимир </w:t>
            </w:r>
            <w:proofErr w:type="spellStart"/>
            <w:r>
              <w:t>Клавдиевич</w:t>
            </w:r>
            <w:proofErr w:type="spellEnd"/>
            <w:r>
              <w:t xml:space="preserve"> Арсеньев» Дальневосточный арсеньевский благотворительный фонд Приморского краевого отделения Всероссийской общественной организации «Русское географическое общество» - общество изучения Амурского края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FA777" w14:textId="77777777" w:rsidR="00746FAE" w:rsidRDefault="00746FAE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8411E" w14:textId="77777777" w:rsidR="00746FAE" w:rsidRDefault="00746FAE" w:rsidP="008F156F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3828E86B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146932BB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22CBEBF4" w14:textId="77777777" w:rsidR="0095735D" w:rsidRPr="00EE49D9" w:rsidRDefault="0095735D" w:rsidP="0095735D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0427B614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0280C6DB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1596BC5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7E881E7C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47067B8C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EBE977A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50C6198E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6CF06697" w14:textId="77777777" w:rsidR="0095735D" w:rsidRDefault="0095735D" w:rsidP="0095735D"/>
    <w:p w14:paraId="5D9C8EFD" w14:textId="77777777" w:rsidR="0095735D" w:rsidRPr="00A52FB5" w:rsidRDefault="0095735D" w:rsidP="0095735D">
      <w:pPr>
        <w:spacing w:before="280" w:after="240"/>
      </w:pPr>
    </w:p>
    <w:p w14:paraId="5A265B8C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14:paraId="71FF628C" w14:textId="77777777" w:rsidR="0095735D" w:rsidRPr="005315D7" w:rsidRDefault="0095735D" w:rsidP="0095735D">
      <w:pPr>
        <w:shd w:val="clear" w:color="auto" w:fill="FFFFFF"/>
        <w:spacing w:before="490" w:line="274" w:lineRule="exact"/>
        <w:ind w:left="110" w:right="1037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14:paraId="23C2F774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099BECF1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3DDD9E30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7A0A5999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7A1C2B54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5B73352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0038A9BC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18D435B7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01D6B9A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3B5A4AE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0A7B79EF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3E018DAE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5CA52D77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47CE2597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4A84F942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6A5B25ED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45CAE3D7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13939AC8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0A59ECF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0CCA2EDD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43748896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68A8B416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B11A8C7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5F84ACA3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7FDFDAF4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49DFB881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6B5FC10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2E93CB6E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76EFF7BA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6EFF8052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5AEABD67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7A70FCBE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5B9D0D8B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331D658A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09CD2305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1DC54006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3335EB6A" w14:textId="77777777" w:rsidR="0095735D" w:rsidRDefault="0095735D" w:rsidP="0095735D">
      <w:pPr>
        <w:spacing w:after="0"/>
        <w:jc w:val="right"/>
        <w:rPr>
          <w:rFonts w:ascii="Times New Roman" w:hAnsi="Times New Roman" w:cs="Times New Roman"/>
          <w:sz w:val="20"/>
        </w:rPr>
      </w:pPr>
    </w:p>
    <w:sectPr w:rsidR="0095735D" w:rsidSect="003B231E">
      <w:footerReference w:type="default" r:id="rId33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7E732" w14:textId="77777777" w:rsidR="00A87F66" w:rsidRDefault="00A87F66" w:rsidP="00341055">
      <w:pPr>
        <w:spacing w:after="0" w:line="240" w:lineRule="auto"/>
      </w:pPr>
      <w:r>
        <w:separator/>
      </w:r>
    </w:p>
  </w:endnote>
  <w:endnote w:type="continuationSeparator" w:id="0">
    <w:p w14:paraId="0E08D805" w14:textId="77777777" w:rsidR="00A87F66" w:rsidRDefault="00A87F66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Batang">
    <w:altName w:val="@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haris SI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23F67260" w14:textId="77777777" w:rsidR="00D65F34" w:rsidRDefault="003653A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08E8B84" w14:textId="77777777" w:rsidR="00D65F34" w:rsidRDefault="00D65F3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BB9C6" w14:textId="77777777" w:rsidR="00A87F66" w:rsidRDefault="00A87F66" w:rsidP="00341055">
      <w:pPr>
        <w:spacing w:after="0" w:line="240" w:lineRule="auto"/>
      </w:pPr>
      <w:r>
        <w:separator/>
      </w:r>
    </w:p>
  </w:footnote>
  <w:footnote w:type="continuationSeparator" w:id="0">
    <w:p w14:paraId="0BCD561A" w14:textId="77777777" w:rsidR="00A87F66" w:rsidRDefault="00A87F66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07DB0C10"/>
    <w:multiLevelType w:val="hybridMultilevel"/>
    <w:tmpl w:val="7F14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838912">
    <w:abstractNumId w:val="0"/>
  </w:num>
  <w:num w:numId="2" w16cid:durableId="393966550">
    <w:abstractNumId w:val="1"/>
  </w:num>
  <w:num w:numId="3" w16cid:durableId="1101413437">
    <w:abstractNumId w:val="2"/>
  </w:num>
  <w:num w:numId="4" w16cid:durableId="1270620138">
    <w:abstractNumId w:val="3"/>
  </w:num>
  <w:num w:numId="5" w16cid:durableId="464127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6665"/>
    <w:rsid w:val="00006D2D"/>
    <w:rsid w:val="0006326A"/>
    <w:rsid w:val="00077B66"/>
    <w:rsid w:val="00092A31"/>
    <w:rsid w:val="000D468E"/>
    <w:rsid w:val="000E20FB"/>
    <w:rsid w:val="0014559D"/>
    <w:rsid w:val="00172AE7"/>
    <w:rsid w:val="0017339B"/>
    <w:rsid w:val="001D2024"/>
    <w:rsid w:val="001D55DC"/>
    <w:rsid w:val="00315790"/>
    <w:rsid w:val="00341055"/>
    <w:rsid w:val="003639AC"/>
    <w:rsid w:val="003653AA"/>
    <w:rsid w:val="003B231E"/>
    <w:rsid w:val="003C3C81"/>
    <w:rsid w:val="003D39E3"/>
    <w:rsid w:val="003E7BCA"/>
    <w:rsid w:val="004130CD"/>
    <w:rsid w:val="00432904"/>
    <w:rsid w:val="004C7146"/>
    <w:rsid w:val="004E6C7E"/>
    <w:rsid w:val="00583B73"/>
    <w:rsid w:val="005D2915"/>
    <w:rsid w:val="005D39EB"/>
    <w:rsid w:val="0067312C"/>
    <w:rsid w:val="00684010"/>
    <w:rsid w:val="006856DC"/>
    <w:rsid w:val="00692F85"/>
    <w:rsid w:val="006B5C58"/>
    <w:rsid w:val="006D5130"/>
    <w:rsid w:val="00714892"/>
    <w:rsid w:val="0073160E"/>
    <w:rsid w:val="00735687"/>
    <w:rsid w:val="00746FAE"/>
    <w:rsid w:val="00776925"/>
    <w:rsid w:val="00782E81"/>
    <w:rsid w:val="0081326F"/>
    <w:rsid w:val="00826520"/>
    <w:rsid w:val="00842E21"/>
    <w:rsid w:val="008670B3"/>
    <w:rsid w:val="008B71E0"/>
    <w:rsid w:val="008E67A8"/>
    <w:rsid w:val="008F156F"/>
    <w:rsid w:val="00940F38"/>
    <w:rsid w:val="009571E3"/>
    <w:rsid w:val="0095735D"/>
    <w:rsid w:val="009B1E95"/>
    <w:rsid w:val="00A267FC"/>
    <w:rsid w:val="00A45C15"/>
    <w:rsid w:val="00A6077E"/>
    <w:rsid w:val="00A87F66"/>
    <w:rsid w:val="00AA6656"/>
    <w:rsid w:val="00B37484"/>
    <w:rsid w:val="00B4467A"/>
    <w:rsid w:val="00B704E3"/>
    <w:rsid w:val="00BD49B9"/>
    <w:rsid w:val="00C1731D"/>
    <w:rsid w:val="00C3129A"/>
    <w:rsid w:val="00C5405B"/>
    <w:rsid w:val="00CE4C76"/>
    <w:rsid w:val="00D65F34"/>
    <w:rsid w:val="00E42349"/>
    <w:rsid w:val="00E44FAC"/>
    <w:rsid w:val="00E47CC5"/>
    <w:rsid w:val="00E5222B"/>
    <w:rsid w:val="00E5537C"/>
    <w:rsid w:val="00E6561E"/>
    <w:rsid w:val="00F063BE"/>
    <w:rsid w:val="00F35E63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7089"/>
  <w15:docId w15:val="{20133510-ABFC-4545-A303-47F61022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670B3"/>
    <w:pPr>
      <w:keepNext/>
      <w:spacing w:before="240" w:after="60" w:line="240" w:lineRule="auto"/>
      <w:outlineLvl w:val="2"/>
    </w:pPr>
    <w:rPr>
      <w:rFonts w:ascii="@Batang" w:eastAsia="Charis SIL" w:hAnsi="@Batang" w:cs="Charis SI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Hyperlink"/>
    <w:uiPriority w:val="99"/>
    <w:unhideWhenUsed/>
    <w:rsid w:val="00C5405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670B3"/>
    <w:rPr>
      <w:rFonts w:ascii="@Batang" w:eastAsia="Charis SIL" w:hAnsi="@Batang" w:cs="Charis SIL"/>
      <w:b/>
      <w:bCs/>
      <w:sz w:val="26"/>
      <w:szCs w:val="26"/>
      <w:lang w:eastAsia="ru-RU"/>
    </w:rPr>
  </w:style>
  <w:style w:type="character" w:styleId="a7">
    <w:name w:val="Strong"/>
    <w:uiPriority w:val="22"/>
    <w:qFormat/>
    <w:rsid w:val="008670B3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E522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ciencedirect.com/science/article/abs/pii/S136791202030167X?via%3Dihub" TargetMode="External"/><Relationship Id="rId18" Type="http://schemas.openxmlformats.org/officeDocument/2006/relationships/hyperlink" Target="https://doi.org/10.1007/s11769-023-1326-4" TargetMode="External"/><Relationship Id="rId26" Type="http://schemas.openxmlformats.org/officeDocument/2006/relationships/hyperlink" Target="https://www.archaeolog.ru/media/2022/%D0%9A%D0%BE%D0%BD%D1%84%D0%B5%D1%80%D0%B5%D0%BD%D1%86%D0%B8%D0%B8/VI%20%D0%92%D0%90%D0%A1/6%20%D0%92%D0%90%D0%A1%20%D0%B2%20%D0%A1%D0%B0%D0%BC%D0%B0%D1%80%D0%B5_%D0%BF%D1%80%D0%BE%D0%B3%D1%80%D0%B0%D0%BC%D0%BC%D0%B0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-ihae.ru/doc/2021.31/Work_IHAE-31_186-207.pd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ciencedirect.com/science/article/abs/pii/S136791202030167X?via%3Dihub" TargetMode="External"/><Relationship Id="rId17" Type="http://schemas.openxmlformats.org/officeDocument/2006/relationships/hyperlink" Target="https://doi.org/10.1016/j.ara.2021.100279" TargetMode="External"/><Relationship Id="rId25" Type="http://schemas.openxmlformats.org/officeDocument/2006/relationships/hyperlink" Target="http://ihaefe.org/news/10013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sciencedirect.com/science/journal/13679120" TargetMode="External"/><Relationship Id="rId20" Type="http://schemas.openxmlformats.org/officeDocument/2006/relationships/hyperlink" Target="https://www.mra-ihae.ru/doc/2020.2/MIA-2-2020_152-168.pdf" TargetMode="External"/><Relationship Id="rId29" Type="http://schemas.openxmlformats.org/officeDocument/2006/relationships/hyperlink" Target="http://ihaefe.org/event/%d1%81%d0%b5%d0%bc%d0%b8%d0%bd%d0%b0%d1%80-%d0%bc%d1%83%d0%bb%d1%8c%d1%82%d0%b8%d0%b4%d0%b8%d1%81%d1%86%d0%b8%d0%bf%d0%bb%d0%b8%d0%bd%d0%b0%d1%80%d0%bd%d1%8b%d0%b5-%d0%b8%d1%81%d1%81%d0%bb%d0%b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iencedirect.com/science/article/abs/pii/S136791202030167X?via%3Dihub" TargetMode="External"/><Relationship Id="rId24" Type="http://schemas.openxmlformats.org/officeDocument/2006/relationships/hyperlink" Target="https://snu-ac-kr.zoom.us/j/81353380075" TargetMode="External"/><Relationship Id="rId32" Type="http://schemas.openxmlformats.org/officeDocument/2006/relationships/hyperlink" Target="http://ihaefe.org/event/xx-%d1%81%d0%b5%d1%81%d1%81%d0%b8%d1%8f-%d0%b0%d1%80%d1%85%d0%b5%d0%be%d0%bb%d0%be%d0%b3%d0%be%d0%b2-%d0%b4%d0%b0%d0%bb%d1%8c%d0%bd%d0%b5%d0%b3%d0%be-%d0%b2%d0%be%d1%81%d1%82%d0%be%d0%ba%d0%b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iencedirect.com/science/article/abs/pii/S136791202030167X?via%3Dihub" TargetMode="External"/><Relationship Id="rId23" Type="http://schemas.openxmlformats.org/officeDocument/2006/relationships/hyperlink" Target="http://ihaefe.org/wp-content/uploads/%D0%9F%D1%80%D0%BE%D0%B3%D1%80%D0%B0%D0%BC%D0%BC%D0%B0-%D0%A5-%D0%9A%D1%80%D1%83%D1%88%D0%B0%D0%BD%D0%BE%D0%B2%D1%81%D0%BA%D0%B8%D1%85-%D1%87%D1%82%D0%B5%D0%BD%D0%B8%D0%B9-4.pdf" TargetMode="External"/><Relationship Id="rId28" Type="http://schemas.openxmlformats.org/officeDocument/2006/relationships/hyperlink" Target="https://nasledieamur.ru/news/111--vostok-azii--problemy-izuchenija-i-sokhranenija-istoriko-kul-turnogo-nasledija-regiona" TargetMode="External"/><Relationship Id="rId10" Type="http://schemas.openxmlformats.org/officeDocument/2006/relationships/hyperlink" Target="https://www.sciencedirect.com/science/article/abs/pii/S136791202030167X?via%3Dihub" TargetMode="External"/><Relationship Id="rId19" Type="http://schemas.openxmlformats.org/officeDocument/2006/relationships/hyperlink" Target="https://elibrary.ru/item.asp?id=46616083" TargetMode="External"/><Relationship Id="rId31" Type="http://schemas.openxmlformats.org/officeDocument/2006/relationships/hyperlink" Target="http://ihaefe.org/2024/05/30/&#1084;&#1091;&#1083;&#1100;&#1090;&#1080;&#1076;&#1080;&#1089;&#1094;&#1080;&#1087;&#1083;&#1080;&#1085;&#1072;&#1088;&#1085;&#1099;&#1077;-&#1080;&#1089;&#1089;&#1083;&#1077;&#1076;&#1086;&#1074;&#1072;&#1085;&#1080;&#1103;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iencedirect.com/science/article/abs/pii/S136791202030167X?via%3Dihub" TargetMode="External"/><Relationship Id="rId14" Type="http://schemas.openxmlformats.org/officeDocument/2006/relationships/hyperlink" Target="https://www.sciencedirect.com/science/article/abs/pii/S136791202030167X?via%3Dihub" TargetMode="External"/><Relationship Id="rId22" Type="http://schemas.openxmlformats.org/officeDocument/2006/relationships/hyperlink" Target="https://www.mra-ihae.ru/doc/2024.1/MIA_2024-1_161-181.pdf" TargetMode="External"/><Relationship Id="rId27" Type="http://schemas.openxmlformats.org/officeDocument/2006/relationships/hyperlink" Target="http://ihaefe.org/news/11660" TargetMode="External"/><Relationship Id="rId30" Type="http://schemas.openxmlformats.org/officeDocument/2006/relationships/hyperlink" Target="https://www.asu.ru/science/news/50397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sciencedirect.com/science/journal/10406182/546/supp/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8B588-040C-46B3-B976-618305D8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3877</Words>
  <Characters>22104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2025-03-31T02:44:00Z</dcterms:created>
  <dcterms:modified xsi:type="dcterms:W3CDTF">2025-03-31T02:44:00Z</dcterms:modified>
</cp:coreProperties>
</file>